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CB8" w:rsidRPr="0058463B" w:rsidRDefault="00121EB0" w:rsidP="00875AB1">
      <w:pPr>
        <w:jc w:val="center"/>
        <w:rPr>
          <w:b/>
          <w:sz w:val="32"/>
          <w:szCs w:val="32"/>
        </w:rPr>
      </w:pPr>
      <w:r w:rsidRPr="0058463B">
        <w:rPr>
          <w:b/>
          <w:sz w:val="32"/>
          <w:szCs w:val="32"/>
        </w:rPr>
        <w:t>ПОЯСНИТЕЛЬНАЯ ЗАПИСКА</w:t>
      </w:r>
    </w:p>
    <w:p w:rsidR="00943D77" w:rsidRPr="0058463B" w:rsidRDefault="00121EB0" w:rsidP="003E0CB8">
      <w:pPr>
        <w:jc w:val="center"/>
        <w:rPr>
          <w:b/>
          <w:sz w:val="32"/>
          <w:szCs w:val="32"/>
        </w:rPr>
      </w:pPr>
      <w:r w:rsidRPr="0058463B">
        <w:rPr>
          <w:b/>
          <w:sz w:val="32"/>
          <w:szCs w:val="32"/>
        </w:rPr>
        <w:t>о</w:t>
      </w:r>
      <w:r w:rsidR="006B70FB" w:rsidRPr="0058463B">
        <w:rPr>
          <w:b/>
          <w:sz w:val="32"/>
          <w:szCs w:val="32"/>
        </w:rPr>
        <w:t>б</w:t>
      </w:r>
      <w:r w:rsidRPr="0058463B">
        <w:rPr>
          <w:b/>
          <w:sz w:val="32"/>
          <w:szCs w:val="32"/>
        </w:rPr>
        <w:t xml:space="preserve"> исполнении бюджета </w:t>
      </w:r>
    </w:p>
    <w:p w:rsidR="00943D77" w:rsidRPr="0058463B" w:rsidRDefault="00121EB0" w:rsidP="003E0CB8">
      <w:pPr>
        <w:jc w:val="center"/>
        <w:rPr>
          <w:b/>
          <w:sz w:val="32"/>
          <w:szCs w:val="32"/>
        </w:rPr>
      </w:pPr>
      <w:proofErr w:type="spellStart"/>
      <w:r w:rsidRPr="0058463B">
        <w:rPr>
          <w:b/>
          <w:sz w:val="32"/>
          <w:szCs w:val="32"/>
        </w:rPr>
        <w:t>Виноградовского</w:t>
      </w:r>
      <w:proofErr w:type="spellEnd"/>
      <w:r w:rsidRPr="0058463B">
        <w:rPr>
          <w:b/>
          <w:sz w:val="32"/>
          <w:szCs w:val="32"/>
        </w:rPr>
        <w:t xml:space="preserve"> муниципального округа </w:t>
      </w:r>
    </w:p>
    <w:p w:rsidR="00943D77" w:rsidRPr="0058463B" w:rsidRDefault="00121EB0" w:rsidP="003E0CB8">
      <w:pPr>
        <w:jc w:val="center"/>
        <w:rPr>
          <w:b/>
          <w:sz w:val="32"/>
          <w:szCs w:val="32"/>
        </w:rPr>
      </w:pPr>
      <w:r w:rsidRPr="0058463B">
        <w:rPr>
          <w:b/>
          <w:sz w:val="32"/>
          <w:szCs w:val="32"/>
        </w:rPr>
        <w:t xml:space="preserve">Архангельской области </w:t>
      </w:r>
    </w:p>
    <w:p w:rsidR="00121EB0" w:rsidRPr="0058463B" w:rsidRDefault="00121EB0" w:rsidP="003E0CB8">
      <w:pPr>
        <w:jc w:val="center"/>
        <w:rPr>
          <w:b/>
          <w:sz w:val="32"/>
          <w:szCs w:val="32"/>
        </w:rPr>
      </w:pPr>
      <w:r w:rsidRPr="0058463B">
        <w:rPr>
          <w:b/>
          <w:sz w:val="32"/>
          <w:szCs w:val="32"/>
        </w:rPr>
        <w:t xml:space="preserve">за </w:t>
      </w:r>
      <w:r w:rsidR="006B70FB" w:rsidRPr="0058463B">
        <w:rPr>
          <w:b/>
          <w:sz w:val="32"/>
          <w:szCs w:val="32"/>
        </w:rPr>
        <w:t>202</w:t>
      </w:r>
      <w:r w:rsidR="00BB595B">
        <w:rPr>
          <w:b/>
          <w:sz w:val="32"/>
          <w:szCs w:val="32"/>
        </w:rPr>
        <w:t>5</w:t>
      </w:r>
      <w:r w:rsidR="006B70FB" w:rsidRPr="0058463B">
        <w:rPr>
          <w:b/>
          <w:sz w:val="32"/>
          <w:szCs w:val="32"/>
        </w:rPr>
        <w:t xml:space="preserve"> год</w:t>
      </w:r>
    </w:p>
    <w:p w:rsidR="00717C36" w:rsidRPr="0058463B" w:rsidRDefault="00717C36" w:rsidP="00B40E61">
      <w:pPr>
        <w:pBdr>
          <w:left w:val="none" w:sz="255" w:space="0" w:color="auto" w:shadow="1" w:frame="1"/>
        </w:pBdr>
        <w:ind w:firstLine="720"/>
        <w:jc w:val="both"/>
        <w:rPr>
          <w:sz w:val="26"/>
          <w:szCs w:val="26"/>
        </w:rPr>
      </w:pPr>
    </w:p>
    <w:p w:rsidR="0096005B" w:rsidRPr="0096005B" w:rsidRDefault="0096005B" w:rsidP="0096005B">
      <w:pPr>
        <w:autoSpaceDE w:val="0"/>
        <w:autoSpaceDN w:val="0"/>
        <w:adjustRightInd w:val="0"/>
        <w:ind w:firstLine="720"/>
        <w:jc w:val="both"/>
        <w:rPr>
          <w:rFonts w:cs="Calibri"/>
        </w:rPr>
      </w:pPr>
      <w:r w:rsidRPr="0096005B">
        <w:rPr>
          <w:color w:val="000000"/>
          <w:sz w:val="26"/>
        </w:rPr>
        <w:t>Всего за 2025 год поступили доходы за счет всех источников (налоговые, неналоговые и безвозмездные поступления) в общей сумме 1 067 810</w:t>
      </w:r>
      <w:r w:rsidR="000A6B9A">
        <w:rPr>
          <w:color w:val="000000"/>
          <w:sz w:val="26"/>
        </w:rPr>
        <w:t> </w:t>
      </w:r>
      <w:r w:rsidRPr="0096005B">
        <w:rPr>
          <w:color w:val="000000"/>
          <w:sz w:val="26"/>
        </w:rPr>
        <w:t>806</w:t>
      </w:r>
      <w:r w:rsidR="000A6B9A">
        <w:rPr>
          <w:color w:val="000000"/>
          <w:sz w:val="26"/>
        </w:rPr>
        <w:t>,16</w:t>
      </w:r>
      <w:r w:rsidRPr="0096005B">
        <w:rPr>
          <w:color w:val="000000"/>
          <w:sz w:val="26"/>
        </w:rPr>
        <w:t xml:space="preserve"> руб., 98,7% исполнения.</w:t>
      </w:r>
    </w:p>
    <w:p w:rsidR="0096005B" w:rsidRPr="0096005B" w:rsidRDefault="0096005B" w:rsidP="0096005B">
      <w:pPr>
        <w:autoSpaceDE w:val="0"/>
        <w:autoSpaceDN w:val="0"/>
        <w:adjustRightInd w:val="0"/>
        <w:ind w:firstLine="720"/>
        <w:jc w:val="both"/>
        <w:rPr>
          <w:rFonts w:cs="Calibri"/>
        </w:rPr>
      </w:pPr>
      <w:r w:rsidRPr="0096005B">
        <w:rPr>
          <w:color w:val="000000"/>
          <w:sz w:val="26"/>
        </w:rPr>
        <w:t>Динамика основных показателей исполнения доходов бюджета округа за три года:</w:t>
      </w:r>
    </w:p>
    <w:p w:rsidR="0096005B" w:rsidRPr="0096005B" w:rsidRDefault="0096005B" w:rsidP="0096005B">
      <w:pPr>
        <w:autoSpaceDE w:val="0"/>
        <w:autoSpaceDN w:val="0"/>
        <w:adjustRightInd w:val="0"/>
        <w:ind w:firstLine="720"/>
        <w:jc w:val="both"/>
        <w:rPr>
          <w:rFonts w:cs="Calibri"/>
        </w:rPr>
      </w:pPr>
      <w:r w:rsidRPr="0096005B">
        <w:rPr>
          <w:color w:val="000000"/>
          <w:sz w:val="26"/>
        </w:rPr>
        <w:t> </w:t>
      </w:r>
    </w:p>
    <w:tbl>
      <w:tblPr>
        <w:tblW w:w="9945" w:type="dxa"/>
        <w:tblCellMar>
          <w:left w:w="0" w:type="dxa"/>
          <w:right w:w="0" w:type="dxa"/>
        </w:tblCellMar>
        <w:tblLook w:val="0000" w:firstRow="0" w:lastRow="0" w:firstColumn="0" w:lastColumn="0" w:noHBand="0" w:noVBand="0"/>
      </w:tblPr>
      <w:tblGrid>
        <w:gridCol w:w="1921"/>
        <w:gridCol w:w="1701"/>
        <w:gridCol w:w="1689"/>
        <w:gridCol w:w="1608"/>
        <w:gridCol w:w="921"/>
        <w:gridCol w:w="980"/>
        <w:gridCol w:w="1125"/>
      </w:tblGrid>
      <w:tr w:rsidR="0096005B" w:rsidRPr="0096005B">
        <w:trPr>
          <w:trHeight w:val="271"/>
        </w:trPr>
        <w:tc>
          <w:tcPr>
            <w:tcW w:w="192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Наименование показателя</w:t>
            </w:r>
          </w:p>
          <w:p w:rsidR="0096005B" w:rsidRPr="0096005B" w:rsidRDefault="0096005B" w:rsidP="0096005B">
            <w:pPr>
              <w:autoSpaceDE w:val="0"/>
              <w:autoSpaceDN w:val="0"/>
              <w:adjustRightInd w:val="0"/>
              <w:rPr>
                <w:rFonts w:cs="Calibri"/>
              </w:rPr>
            </w:pPr>
            <w:r w:rsidRPr="0096005B">
              <w:rPr>
                <w:color w:val="000000"/>
                <w:sz w:val="18"/>
              </w:rPr>
              <w:t> </w:t>
            </w:r>
          </w:p>
        </w:tc>
        <w:tc>
          <w:tcPr>
            <w:tcW w:w="499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Исполнено, руб.</w:t>
            </w:r>
          </w:p>
        </w:tc>
        <w:tc>
          <w:tcPr>
            <w:tcW w:w="302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 исполнения</w:t>
            </w:r>
          </w:p>
        </w:tc>
      </w:tr>
      <w:tr w:rsidR="0096005B" w:rsidRPr="0096005B">
        <w:trPr>
          <w:trHeight w:val="338"/>
        </w:trPr>
        <w:tc>
          <w:tcPr>
            <w:tcW w:w="1920" w:type="dxa"/>
            <w:vMerge/>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rPr>
                <w:rFonts w:cs="Calibri"/>
              </w:rPr>
            </w:pPr>
            <w:r w:rsidRPr="0096005B">
              <w:t xml:space="preserve"> </w:t>
            </w:r>
          </w:p>
        </w:tc>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2023 год</w:t>
            </w:r>
          </w:p>
        </w:tc>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2024 год</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2025 год</w:t>
            </w:r>
          </w:p>
        </w:tc>
        <w:tc>
          <w:tcPr>
            <w:tcW w:w="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2023 год</w:t>
            </w:r>
          </w:p>
        </w:tc>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2024 год</w:t>
            </w:r>
          </w:p>
        </w:tc>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2025 год</w:t>
            </w:r>
          </w:p>
        </w:tc>
      </w:tr>
      <w:tr w:rsidR="0096005B" w:rsidRPr="0096005B">
        <w:trPr>
          <w:trHeight w:val="349"/>
        </w:trPr>
        <w:tc>
          <w:tcPr>
            <w:tcW w:w="1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Налоговые доходы</w:t>
            </w:r>
          </w:p>
        </w:tc>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139 701 015,30</w:t>
            </w:r>
          </w:p>
        </w:tc>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166 560 386,85</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175 269 423,30</w:t>
            </w:r>
          </w:p>
        </w:tc>
        <w:tc>
          <w:tcPr>
            <w:tcW w:w="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99,5</w:t>
            </w:r>
          </w:p>
        </w:tc>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115,2</w:t>
            </w:r>
          </w:p>
        </w:tc>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92,0</w:t>
            </w:r>
          </w:p>
        </w:tc>
      </w:tr>
      <w:tr w:rsidR="0096005B" w:rsidRPr="0096005B">
        <w:trPr>
          <w:trHeight w:val="297"/>
        </w:trPr>
        <w:tc>
          <w:tcPr>
            <w:tcW w:w="1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Неналоговые доходы</w:t>
            </w:r>
          </w:p>
        </w:tc>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25 634 762,47</w:t>
            </w:r>
          </w:p>
        </w:tc>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35 067 261,49</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31 780 713,18</w:t>
            </w:r>
          </w:p>
        </w:tc>
        <w:tc>
          <w:tcPr>
            <w:tcW w:w="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103,4</w:t>
            </w:r>
          </w:p>
        </w:tc>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111,0</w:t>
            </w:r>
          </w:p>
        </w:tc>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104,8</w:t>
            </w:r>
          </w:p>
        </w:tc>
      </w:tr>
      <w:tr w:rsidR="0096005B" w:rsidRPr="0096005B">
        <w:trPr>
          <w:trHeight w:val="231"/>
        </w:trPr>
        <w:tc>
          <w:tcPr>
            <w:tcW w:w="1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Безвозмездные поступления</w:t>
            </w:r>
          </w:p>
        </w:tc>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1 030 423 865,11</w:t>
            </w:r>
          </w:p>
        </w:tc>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929  902 916,77</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860 760 669,68</w:t>
            </w:r>
          </w:p>
        </w:tc>
        <w:tc>
          <w:tcPr>
            <w:tcW w:w="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99,4</w:t>
            </w:r>
          </w:p>
        </w:tc>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99,9</w:t>
            </w:r>
          </w:p>
        </w:tc>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color w:val="000000"/>
                <w:sz w:val="18"/>
              </w:rPr>
              <w:t>99,9</w:t>
            </w:r>
          </w:p>
        </w:tc>
      </w:tr>
      <w:tr w:rsidR="0096005B" w:rsidRPr="0096005B">
        <w:trPr>
          <w:trHeight w:val="277"/>
        </w:trPr>
        <w:tc>
          <w:tcPr>
            <w:tcW w:w="1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Всего доходов</w:t>
            </w:r>
          </w:p>
        </w:tc>
        <w:tc>
          <w:tcPr>
            <w:tcW w:w="17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1 195 759 642,88</w:t>
            </w:r>
          </w:p>
        </w:tc>
        <w:tc>
          <w:tcPr>
            <w:tcW w:w="1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1 131 530 565,11</w:t>
            </w:r>
          </w:p>
        </w:tc>
        <w:tc>
          <w:tcPr>
            <w:tcW w:w="1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1 067 810 806,16</w:t>
            </w:r>
          </w:p>
        </w:tc>
        <w:tc>
          <w:tcPr>
            <w:tcW w:w="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 xml:space="preserve">98,3 </w:t>
            </w:r>
          </w:p>
        </w:tc>
        <w:tc>
          <w:tcPr>
            <w:tcW w:w="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99,7</w:t>
            </w:r>
          </w:p>
        </w:tc>
        <w:tc>
          <w:tcPr>
            <w:tcW w:w="11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6005B" w:rsidRPr="0096005B" w:rsidRDefault="0096005B" w:rsidP="0096005B">
            <w:pPr>
              <w:autoSpaceDE w:val="0"/>
              <w:autoSpaceDN w:val="0"/>
              <w:adjustRightInd w:val="0"/>
              <w:jc w:val="center"/>
              <w:rPr>
                <w:rFonts w:cs="Calibri"/>
              </w:rPr>
            </w:pPr>
            <w:r w:rsidRPr="0096005B">
              <w:rPr>
                <w:b/>
                <w:color w:val="000000"/>
                <w:sz w:val="18"/>
              </w:rPr>
              <w:t>98,7</w:t>
            </w:r>
          </w:p>
        </w:tc>
      </w:tr>
    </w:tbl>
    <w:p w:rsidR="0096005B" w:rsidRDefault="0096005B" w:rsidP="00BB595B">
      <w:pPr>
        <w:ind w:firstLine="720"/>
        <w:jc w:val="both"/>
        <w:rPr>
          <w:color w:val="000000"/>
          <w:sz w:val="26"/>
          <w:szCs w:val="26"/>
        </w:rPr>
      </w:pPr>
    </w:p>
    <w:p w:rsidR="00BB595B" w:rsidRDefault="00BB595B" w:rsidP="00BB595B">
      <w:pPr>
        <w:ind w:firstLine="720"/>
        <w:jc w:val="both"/>
        <w:rPr>
          <w:color w:val="000000"/>
        </w:rPr>
      </w:pPr>
      <w:r>
        <w:rPr>
          <w:color w:val="000000"/>
          <w:sz w:val="26"/>
          <w:szCs w:val="26"/>
        </w:rPr>
        <w:t>За 2025 год в бюджет муниципального округа поступило налоговых и неналоговых доходов 207 050 136 руб. 48 коп., бюджетные назначения, установленные в размере 220 945 129 руб.48 коп., исполнены на 93,7%.</w:t>
      </w:r>
    </w:p>
    <w:p w:rsidR="00BB595B" w:rsidRDefault="00BB595B" w:rsidP="00BB595B">
      <w:pPr>
        <w:ind w:firstLine="720"/>
        <w:jc w:val="both"/>
        <w:rPr>
          <w:color w:val="000000"/>
        </w:rPr>
      </w:pPr>
      <w:r>
        <w:rPr>
          <w:color w:val="000000"/>
          <w:sz w:val="26"/>
          <w:szCs w:val="26"/>
        </w:rPr>
        <w:t xml:space="preserve">За отчетный период </w:t>
      </w:r>
      <w:r w:rsidR="0096005B">
        <w:rPr>
          <w:color w:val="000000"/>
          <w:sz w:val="26"/>
          <w:szCs w:val="26"/>
        </w:rPr>
        <w:t xml:space="preserve">налоговые и неналоговые </w:t>
      </w:r>
      <w:r>
        <w:rPr>
          <w:color w:val="000000"/>
          <w:sz w:val="26"/>
          <w:szCs w:val="26"/>
        </w:rPr>
        <w:t>доходы округа сложились из:</w:t>
      </w:r>
    </w:p>
    <w:p w:rsidR="00BB595B" w:rsidRDefault="00BB595B" w:rsidP="00BB595B">
      <w:pPr>
        <w:jc w:val="both"/>
        <w:rPr>
          <w:color w:val="000000"/>
        </w:rPr>
      </w:pPr>
      <w:r>
        <w:rPr>
          <w:color w:val="000000"/>
          <w:sz w:val="26"/>
          <w:szCs w:val="26"/>
        </w:rPr>
        <w:t>- налоговых доходов, поступивших в сумме 175 269 423 руб. 30 коп., их удельный вес в структуре доходов бюджета составил 84,7%;</w:t>
      </w:r>
    </w:p>
    <w:p w:rsidR="00BB595B" w:rsidRDefault="00BB595B" w:rsidP="00BB595B">
      <w:pPr>
        <w:jc w:val="both"/>
        <w:rPr>
          <w:color w:val="000000"/>
        </w:rPr>
      </w:pPr>
      <w:r>
        <w:rPr>
          <w:color w:val="000000"/>
          <w:sz w:val="26"/>
          <w:szCs w:val="26"/>
        </w:rPr>
        <w:t xml:space="preserve">- неналоговых доходов в сумме 31 780 713 руб. 18 коп., занимающих в структуре доходов бюджета 15,3%. </w:t>
      </w:r>
    </w:p>
    <w:p w:rsidR="00BB595B" w:rsidRDefault="00BB595B" w:rsidP="00BB595B">
      <w:pPr>
        <w:ind w:firstLine="720"/>
        <w:jc w:val="both"/>
        <w:rPr>
          <w:color w:val="000000"/>
        </w:rPr>
      </w:pPr>
      <w:r>
        <w:rPr>
          <w:b/>
          <w:i/>
          <w:color w:val="000000"/>
          <w:sz w:val="26"/>
          <w:szCs w:val="26"/>
        </w:rPr>
        <w:t>НАЛОГОВЫЕ ДОХОДЫ</w:t>
      </w:r>
      <w:r>
        <w:rPr>
          <w:b/>
          <w:color w:val="000000"/>
          <w:sz w:val="26"/>
          <w:szCs w:val="26"/>
        </w:rPr>
        <w:t xml:space="preserve"> </w:t>
      </w:r>
      <w:r>
        <w:rPr>
          <w:color w:val="000000"/>
          <w:sz w:val="26"/>
          <w:szCs w:val="26"/>
        </w:rPr>
        <w:t xml:space="preserve">за отчетный период поступили в сумме 175 269 423 руб. 30 коп., что составило 92% выполнения плана, установленного на 2025 год. Увеличение поступлений налоговых доходов по отношению к аналогичному периоду предыдущего финансового года составило 8 709 036 руб. руб. 45 коп. </w:t>
      </w:r>
    </w:p>
    <w:p w:rsidR="00BB595B" w:rsidRDefault="00BB595B" w:rsidP="00BB595B">
      <w:pPr>
        <w:ind w:firstLine="720"/>
        <w:jc w:val="both"/>
        <w:rPr>
          <w:color w:val="000000"/>
        </w:rPr>
      </w:pPr>
      <w:r>
        <w:rPr>
          <w:b/>
          <w:i/>
          <w:color w:val="000000"/>
          <w:sz w:val="26"/>
          <w:szCs w:val="26"/>
        </w:rPr>
        <w:t>Налог на доходы физических лиц</w:t>
      </w:r>
      <w:r>
        <w:rPr>
          <w:i/>
          <w:color w:val="000000"/>
          <w:sz w:val="26"/>
          <w:szCs w:val="26"/>
        </w:rPr>
        <w:t>,</w:t>
      </w:r>
      <w:r>
        <w:rPr>
          <w:color w:val="000000"/>
          <w:sz w:val="26"/>
          <w:szCs w:val="26"/>
        </w:rPr>
        <w:t xml:space="preserve"> занимающий в структуре налоговых доходов 64,6 % поступил в сумме 113 279 599 руб.85 коп., и составляет 89,3% от плановых годовых назначений 2025 года. Основной причиной невыполнения плановых назначений НДФЛ повлияло:</w:t>
      </w:r>
    </w:p>
    <w:p w:rsidR="00BB595B" w:rsidRDefault="00BB595B" w:rsidP="00BB595B">
      <w:pPr>
        <w:jc w:val="both"/>
        <w:rPr>
          <w:color w:val="000000"/>
        </w:rPr>
      </w:pPr>
      <w:r>
        <w:rPr>
          <w:color w:val="000000"/>
          <w:sz w:val="26"/>
          <w:szCs w:val="26"/>
        </w:rPr>
        <w:t>- снижением поступлений авансовых платежей за 2025 год, а также поступлений налога по итогам 2024 года с доходов индивидуальных предпринимателей и физических лиц;</w:t>
      </w:r>
    </w:p>
    <w:p w:rsidR="00BB595B" w:rsidRDefault="00BB595B" w:rsidP="00BB595B">
      <w:pPr>
        <w:jc w:val="both"/>
        <w:rPr>
          <w:color w:val="000000"/>
        </w:rPr>
      </w:pPr>
      <w:r>
        <w:rPr>
          <w:color w:val="000000"/>
          <w:sz w:val="26"/>
          <w:szCs w:val="26"/>
        </w:rPr>
        <w:t>- ростом объема возвратов удержанного налоговым агентом налога при заявлении налогоплательщиками налоговых вычетов в соответствии со статьей 228 Налогового кодекса Российской Федерации.</w:t>
      </w:r>
    </w:p>
    <w:p w:rsidR="00BB595B" w:rsidRDefault="00BB595B" w:rsidP="00BB595B">
      <w:pPr>
        <w:jc w:val="both"/>
        <w:rPr>
          <w:color w:val="000000"/>
        </w:rPr>
      </w:pPr>
      <w:r>
        <w:rPr>
          <w:color w:val="000000"/>
          <w:sz w:val="26"/>
          <w:szCs w:val="26"/>
        </w:rPr>
        <w:t xml:space="preserve">По сравнению с аналогичным периодом 2024 года поступление НДФЛ увеличилось на 2 974 416 руб. 38 коп. </w:t>
      </w:r>
    </w:p>
    <w:p w:rsidR="00BB595B" w:rsidRDefault="00BB595B" w:rsidP="00BB595B">
      <w:pPr>
        <w:ind w:firstLine="720"/>
        <w:jc w:val="both"/>
        <w:rPr>
          <w:color w:val="000000"/>
        </w:rPr>
      </w:pPr>
      <w:r>
        <w:rPr>
          <w:b/>
          <w:i/>
          <w:color w:val="000000"/>
          <w:sz w:val="26"/>
          <w:szCs w:val="26"/>
        </w:rPr>
        <w:t>Налоги на товары (работы, услуги), реализуемые на территории Российской Федерации (акцизы на топливо)</w:t>
      </w:r>
      <w:r>
        <w:rPr>
          <w:color w:val="000000"/>
          <w:sz w:val="26"/>
          <w:szCs w:val="26"/>
        </w:rPr>
        <w:t xml:space="preserve"> поступили в сумме 17 430 489 руб. 67 коп., бюджетные назначения исполнены на 98,7%. По сравнению с аналогичным </w:t>
      </w:r>
      <w:r>
        <w:rPr>
          <w:color w:val="000000"/>
          <w:sz w:val="26"/>
          <w:szCs w:val="26"/>
        </w:rPr>
        <w:lastRenderedPageBreak/>
        <w:t xml:space="preserve">периодом 2024 года поступление акцизов увеличилось на 247 281руб.74 коп. Сумма поступившего налога соответствует исчисленной сумме. </w:t>
      </w:r>
    </w:p>
    <w:p w:rsidR="00BB595B" w:rsidRDefault="00BB595B" w:rsidP="00BB595B">
      <w:pPr>
        <w:ind w:firstLine="720"/>
        <w:jc w:val="both"/>
        <w:rPr>
          <w:color w:val="000000"/>
        </w:rPr>
      </w:pPr>
      <w:r>
        <w:rPr>
          <w:b/>
          <w:i/>
          <w:color w:val="000000"/>
          <w:sz w:val="26"/>
          <w:szCs w:val="26"/>
        </w:rPr>
        <w:t>Налоги на товары (работы, услуги), реализуемые на территории Российской Федерации (туристический налог)</w:t>
      </w:r>
      <w:r>
        <w:rPr>
          <w:color w:val="000000"/>
          <w:sz w:val="26"/>
          <w:szCs w:val="26"/>
        </w:rPr>
        <w:t xml:space="preserve"> поступили в сумме 154 687 руб. 00 коп., бюджетные назначения исполнены на 107,1%. Сумма поступившего налога соответствует исчисленной сумме. </w:t>
      </w:r>
    </w:p>
    <w:p w:rsidR="00BB595B" w:rsidRDefault="00BB595B" w:rsidP="00BB595B">
      <w:pPr>
        <w:ind w:firstLine="700"/>
        <w:jc w:val="both"/>
        <w:rPr>
          <w:color w:val="000000"/>
        </w:rPr>
      </w:pPr>
      <w:r>
        <w:rPr>
          <w:color w:val="000000"/>
          <w:sz w:val="26"/>
          <w:szCs w:val="26"/>
        </w:rPr>
        <w:t xml:space="preserve">В целом по разделу </w:t>
      </w:r>
      <w:r>
        <w:rPr>
          <w:b/>
          <w:i/>
          <w:color w:val="000000"/>
          <w:sz w:val="26"/>
          <w:szCs w:val="26"/>
        </w:rPr>
        <w:t>«Налоги на совокупный доход»</w:t>
      </w:r>
      <w:r>
        <w:rPr>
          <w:color w:val="000000"/>
          <w:sz w:val="26"/>
          <w:szCs w:val="26"/>
        </w:rPr>
        <w:t xml:space="preserve"> поступило в бюджет округа 15 444 908 руб.90 коп., что составляет 83,9% плановых назначений 2025 года. По сравнению с аналогичным периодом 2024 года увеличение поступлений от налогов на совокупный доход составило 1 831 989 руб.98 коп. в том числе в разрезе налогов:</w:t>
      </w:r>
    </w:p>
    <w:p w:rsidR="00BB595B" w:rsidRDefault="00BB595B" w:rsidP="00BB595B">
      <w:pPr>
        <w:ind w:firstLine="700"/>
        <w:jc w:val="both"/>
        <w:rPr>
          <w:color w:val="000000"/>
        </w:rPr>
      </w:pPr>
      <w:r>
        <w:rPr>
          <w:color w:val="000000"/>
          <w:sz w:val="26"/>
          <w:szCs w:val="26"/>
        </w:rPr>
        <w:t>1) единого налога, взимаемого в связи с применением УСН поступило 12 828 829 руб.30 коп., или 96,9% годовых плановых назначений. Не выполнение плановых назначений связано с уменьшением ранее исчисленных сумм по уведомлениям на основании предоставленных расчетов за 2024 год. По сравнению с аналогичным периодом 2024 года поступление УСН увеличилось на 2 008 742 руб.48коп. в связи с погашением задолженности в 2025 году налогоплательщиком, осуществляющим автомобильно-грузовые перевозки;</w:t>
      </w:r>
    </w:p>
    <w:p w:rsidR="00BB595B" w:rsidRDefault="00BB595B" w:rsidP="00BB595B">
      <w:pPr>
        <w:jc w:val="both"/>
        <w:rPr>
          <w:color w:val="000000"/>
        </w:rPr>
      </w:pPr>
      <w:r>
        <w:rPr>
          <w:color w:val="000000"/>
          <w:sz w:val="26"/>
          <w:szCs w:val="26"/>
        </w:rPr>
        <w:t xml:space="preserve">          2) налога, взимаемого виде стоимости патента в связи с применением упрощенной системы налогообложения, поступило 2 586 092 руб.60 коп., процент исполнения 50,9%. К уровню прошлого года снижение составило 116 831руб.40коп., что обусловлено:  </w:t>
      </w:r>
    </w:p>
    <w:p w:rsidR="00BB595B" w:rsidRDefault="00BB595B" w:rsidP="00BB595B">
      <w:pPr>
        <w:jc w:val="both"/>
        <w:rPr>
          <w:color w:val="000000"/>
        </w:rPr>
      </w:pPr>
      <w:r>
        <w:rPr>
          <w:color w:val="000000"/>
          <w:sz w:val="26"/>
          <w:szCs w:val="26"/>
        </w:rPr>
        <w:t> - предоставлением уведомлений об уменьшении суммы налога, уплачиваемого в связи с применением патентной системы налогообложения, на сумму страховых платежей (взносов) и пособий в большем объеме;</w:t>
      </w:r>
    </w:p>
    <w:p w:rsidR="00BB595B" w:rsidRDefault="00BB595B" w:rsidP="00BB595B">
      <w:pPr>
        <w:jc w:val="both"/>
        <w:rPr>
          <w:color w:val="000000"/>
        </w:rPr>
      </w:pPr>
      <w:r>
        <w:rPr>
          <w:color w:val="000000"/>
          <w:sz w:val="26"/>
          <w:szCs w:val="26"/>
        </w:rPr>
        <w:t>- уменьшением налога по расчету и зачетом переплаты на единый налоговый счет.</w:t>
      </w:r>
    </w:p>
    <w:p w:rsidR="00BB595B" w:rsidRDefault="00BB595B" w:rsidP="00BB595B">
      <w:pPr>
        <w:jc w:val="both"/>
        <w:rPr>
          <w:color w:val="000000"/>
        </w:rPr>
      </w:pPr>
      <w:r>
        <w:rPr>
          <w:color w:val="000000"/>
          <w:sz w:val="26"/>
          <w:szCs w:val="26"/>
        </w:rPr>
        <w:t xml:space="preserve">         3) по единому сельскохозяйственному налогу бюджетные назначения выполнены на 31,9% поступило 29 987руб.00коп. Неисполнение бюджетных назначений обусловлено отсутствием авансовых платежей за 2025 год по сроку уплаты 28 июля 2025 года и зачетом переплаты на ЕНС налогоплательщика по произведенным перерасчетам за предыдущие налоговые периоды.</w:t>
      </w:r>
    </w:p>
    <w:p w:rsidR="00BB595B" w:rsidRDefault="00BB595B" w:rsidP="00BB595B">
      <w:pPr>
        <w:ind w:firstLine="700"/>
        <w:jc w:val="both"/>
        <w:rPr>
          <w:color w:val="000000"/>
        </w:rPr>
      </w:pPr>
      <w:r>
        <w:rPr>
          <w:b/>
          <w:i/>
          <w:color w:val="000000"/>
          <w:sz w:val="26"/>
          <w:szCs w:val="26"/>
        </w:rPr>
        <w:t>Налоги на имущество</w:t>
      </w:r>
      <w:r>
        <w:rPr>
          <w:color w:val="000000"/>
          <w:sz w:val="26"/>
          <w:szCs w:val="26"/>
        </w:rPr>
        <w:t xml:space="preserve"> поступили в сумме 21 266 754 руб.36 коп. годовые плановые назначения 2025 года исполнены на 101,7% по сравнению с аналогичным периодом прошлого года рост составил 772 руб.76 коп.</w:t>
      </w:r>
    </w:p>
    <w:p w:rsidR="00BB595B" w:rsidRDefault="00BB595B" w:rsidP="00BB595B">
      <w:pPr>
        <w:jc w:val="both"/>
        <w:rPr>
          <w:color w:val="000000"/>
        </w:rPr>
      </w:pPr>
      <w:r>
        <w:rPr>
          <w:color w:val="000000"/>
          <w:sz w:val="26"/>
          <w:szCs w:val="26"/>
        </w:rPr>
        <w:t>      1) по земельному налогу</w:t>
      </w:r>
      <w:r>
        <w:rPr>
          <w:color w:val="FF0000"/>
          <w:sz w:val="26"/>
          <w:szCs w:val="26"/>
        </w:rPr>
        <w:t xml:space="preserve"> </w:t>
      </w:r>
      <w:r>
        <w:rPr>
          <w:color w:val="000000"/>
          <w:sz w:val="26"/>
          <w:szCs w:val="26"/>
        </w:rPr>
        <w:t>бюджетные назначения исполнены, на 94,3%, или поступило 3 261 275руб. 08 коп. Рост к уровню прошлого года составил 43 963руб.50 коп. Снижение поступлений к плановым назначениям:</w:t>
      </w:r>
    </w:p>
    <w:p w:rsidR="00BB595B" w:rsidRDefault="00BB595B" w:rsidP="00BB595B">
      <w:pPr>
        <w:jc w:val="both"/>
        <w:rPr>
          <w:color w:val="000000"/>
        </w:rPr>
      </w:pPr>
      <w:r>
        <w:rPr>
          <w:color w:val="000000"/>
          <w:sz w:val="26"/>
          <w:szCs w:val="26"/>
        </w:rPr>
        <w:t>- по земельному налогу с физических лиц связано с уменьшением погашения сумм задолженности за предыдущие налоговые периоды;</w:t>
      </w:r>
    </w:p>
    <w:p w:rsidR="00BB595B" w:rsidRDefault="00BB595B" w:rsidP="00BB595B">
      <w:pPr>
        <w:jc w:val="both"/>
        <w:rPr>
          <w:color w:val="000000"/>
        </w:rPr>
      </w:pPr>
      <w:r>
        <w:rPr>
          <w:color w:val="000000"/>
          <w:sz w:val="26"/>
          <w:szCs w:val="26"/>
        </w:rPr>
        <w:t xml:space="preserve">- по земельному налогу с организаций имеется задолженность текущего года. </w:t>
      </w:r>
    </w:p>
    <w:p w:rsidR="00BB595B" w:rsidRDefault="00BB595B" w:rsidP="00BB595B">
      <w:pPr>
        <w:jc w:val="both"/>
        <w:rPr>
          <w:color w:val="000000"/>
        </w:rPr>
      </w:pPr>
      <w:r>
        <w:rPr>
          <w:color w:val="000000"/>
          <w:sz w:val="26"/>
          <w:szCs w:val="26"/>
        </w:rPr>
        <w:t xml:space="preserve">             2) по налогу на имущество физических лиц поступило 4 639 025 руб. 56 коп.  Увеличение к </w:t>
      </w:r>
      <w:r w:rsidR="00BD3661">
        <w:rPr>
          <w:color w:val="000000"/>
          <w:sz w:val="26"/>
          <w:szCs w:val="26"/>
        </w:rPr>
        <w:t>прошлому</w:t>
      </w:r>
      <w:r>
        <w:rPr>
          <w:color w:val="000000"/>
          <w:sz w:val="26"/>
          <w:szCs w:val="26"/>
        </w:rPr>
        <w:t xml:space="preserve"> год</w:t>
      </w:r>
      <w:r w:rsidR="00BD3661">
        <w:rPr>
          <w:color w:val="000000"/>
          <w:sz w:val="26"/>
          <w:szCs w:val="26"/>
        </w:rPr>
        <w:t>у</w:t>
      </w:r>
      <w:r>
        <w:rPr>
          <w:color w:val="000000"/>
          <w:sz w:val="26"/>
          <w:szCs w:val="26"/>
        </w:rPr>
        <w:t xml:space="preserve"> составило 125 264 руб. 85 коп. Прирост поступлений обеспечен за счет роста кадастровой стоимости (налоговой базы) в связи с применением новых результатов государственной оценки объектов недвижимости и перечислений текущих платежей со сроком уплаты 01 декабря 2025 года за 2024 год, а также погашением задолженности за предыдущие налоговые периоды. </w:t>
      </w:r>
    </w:p>
    <w:p w:rsidR="00BB595B" w:rsidRDefault="00BB595B" w:rsidP="00BB595B">
      <w:pPr>
        <w:jc w:val="both"/>
        <w:rPr>
          <w:color w:val="000000"/>
        </w:rPr>
      </w:pPr>
      <w:r>
        <w:rPr>
          <w:color w:val="000000"/>
          <w:sz w:val="26"/>
          <w:szCs w:val="26"/>
        </w:rPr>
        <w:lastRenderedPageBreak/>
        <w:t>          3) по транспортному налогу поступило 13 366 453 руб. 72 коп. Снижение к уровню прошлого года составило 168 455 руб. 59 коп. в связи со снижением погашения сумм задолженности.</w:t>
      </w:r>
    </w:p>
    <w:p w:rsidR="00BB595B" w:rsidRDefault="00BB595B" w:rsidP="00BB595B">
      <w:pPr>
        <w:ind w:firstLine="700"/>
        <w:jc w:val="both"/>
        <w:rPr>
          <w:color w:val="000000"/>
        </w:rPr>
      </w:pPr>
      <w:r>
        <w:rPr>
          <w:b/>
          <w:i/>
          <w:color w:val="000000"/>
          <w:sz w:val="26"/>
          <w:szCs w:val="26"/>
        </w:rPr>
        <w:t>По разделу «Государственная пошлина»</w:t>
      </w:r>
      <w:r>
        <w:rPr>
          <w:color w:val="000000"/>
          <w:sz w:val="26"/>
          <w:szCs w:val="26"/>
        </w:rPr>
        <w:t xml:space="preserve"> поступления составили 7 692 983руб.52 коп. годовые плановые назначения выполнены на 116.2%. По сравнению с аналогичным периодом 2024 года увеличение поступлений по госпошлине составило 3 499 888 руб.59 коп., в том числе:</w:t>
      </w:r>
    </w:p>
    <w:p w:rsidR="00BB595B" w:rsidRDefault="00BB595B" w:rsidP="00BB595B">
      <w:pPr>
        <w:jc w:val="both"/>
        <w:rPr>
          <w:color w:val="000000"/>
        </w:rPr>
      </w:pPr>
      <w:r>
        <w:rPr>
          <w:color w:val="000000"/>
          <w:sz w:val="26"/>
          <w:szCs w:val="26"/>
        </w:rPr>
        <w:t xml:space="preserve">     1) по государственной пошлине по делам, рассматриваемым в судах общей юрисдикции, мировыми судьями годовые бюджетные назначения исполнены на 120,3% или поступило 7 391 803 руб. 52 коп. Причина перевыполнения, связана с увеличением размера госпошлины в соответствии с ФЗ от 08.08.2024 №259-ФЗ «О внесении изменений в части первую и вторую Налогового кодекса РФ и отдельные законодательные акты РФ о налогах и сборах».  По сравнению с аналогичным периодом 2024 года увеличение поступлений составило 3 633 988 руб.59 коп. </w:t>
      </w:r>
    </w:p>
    <w:p w:rsidR="00BB595B" w:rsidRDefault="00BB595B" w:rsidP="00BB595B">
      <w:pPr>
        <w:jc w:val="both"/>
        <w:rPr>
          <w:color w:val="000000"/>
        </w:rPr>
      </w:pPr>
      <w:r>
        <w:rPr>
          <w:color w:val="000000"/>
          <w:sz w:val="26"/>
          <w:szCs w:val="26"/>
        </w:rPr>
        <w:t xml:space="preserve">          2) по государственной пошлине за совершение нотариальных действий должностными лицами органов МСУ годовые бюджетные назначения исполнены на 115,9% или поступило 25 480 руб. за счет увеличения дел за нотариальные действия.  По сравнению с аналогичным периодом 2024 года снижение поступлений госпошлины составил 2 850 руб.</w:t>
      </w:r>
    </w:p>
    <w:p w:rsidR="00BB595B" w:rsidRDefault="00BB595B" w:rsidP="00BB595B">
      <w:pPr>
        <w:jc w:val="both"/>
        <w:rPr>
          <w:color w:val="000000"/>
        </w:rPr>
      </w:pPr>
      <w:r>
        <w:rPr>
          <w:color w:val="000000"/>
          <w:sz w:val="26"/>
          <w:szCs w:val="26"/>
        </w:rPr>
        <w:t xml:space="preserve">     3) по государственной пошлине за государственную регистрацию, а также за совершение прочих юридически значимых действий годовые плановые назначения исполнены на 61,3% или поступило 275 700 руб. По сравнению с аналогичным периодом 2024 года снижение поступлений госпошлины составил на 131 250 руб. Сумма поступившего налога соответствует исчисленной сумме. </w:t>
      </w:r>
    </w:p>
    <w:p w:rsidR="00BB595B" w:rsidRDefault="00BB595B" w:rsidP="00BB595B">
      <w:pPr>
        <w:ind w:firstLine="540"/>
        <w:jc w:val="both"/>
        <w:rPr>
          <w:color w:val="000000"/>
        </w:rPr>
      </w:pPr>
      <w:r>
        <w:rPr>
          <w:b/>
          <w:color w:val="000000"/>
          <w:sz w:val="26"/>
          <w:szCs w:val="26"/>
        </w:rPr>
        <w:t>   </w:t>
      </w:r>
      <w:r>
        <w:rPr>
          <w:b/>
          <w:i/>
          <w:color w:val="000000"/>
          <w:sz w:val="26"/>
          <w:szCs w:val="26"/>
        </w:rPr>
        <w:t>НЕНАЛОГОВЫЕ ДОХОДЫ</w:t>
      </w:r>
      <w:r>
        <w:rPr>
          <w:i/>
          <w:color w:val="000000"/>
          <w:sz w:val="26"/>
          <w:szCs w:val="26"/>
        </w:rPr>
        <w:t xml:space="preserve"> </w:t>
      </w:r>
      <w:r>
        <w:rPr>
          <w:color w:val="000000"/>
          <w:sz w:val="26"/>
          <w:szCs w:val="26"/>
        </w:rPr>
        <w:t>за 2025 год поступили в сумме 31 780 713 руб. 18 коп., годовые плановые назначения 2025 года исполнены на 104,8%. Снижение поступлений неналоговых доходов за 2025 год по отношению к аналогичному периоду предыдущего финансового года составило 3 286 548 руб. 31 коп.</w:t>
      </w:r>
    </w:p>
    <w:p w:rsidR="00BB595B" w:rsidRDefault="00BB595B" w:rsidP="00BB595B">
      <w:pPr>
        <w:ind w:left="140" w:firstLine="140"/>
        <w:jc w:val="both"/>
        <w:rPr>
          <w:color w:val="000000"/>
        </w:rPr>
      </w:pPr>
      <w:r>
        <w:rPr>
          <w:color w:val="000000"/>
          <w:sz w:val="26"/>
          <w:szCs w:val="26"/>
        </w:rPr>
        <w:t xml:space="preserve">   По разделу </w:t>
      </w:r>
      <w:r>
        <w:rPr>
          <w:i/>
          <w:color w:val="000000"/>
          <w:sz w:val="26"/>
          <w:szCs w:val="26"/>
        </w:rPr>
        <w:t>«</w:t>
      </w:r>
      <w:r>
        <w:rPr>
          <w:b/>
          <w:i/>
          <w:color w:val="000000"/>
          <w:sz w:val="26"/>
          <w:szCs w:val="26"/>
        </w:rPr>
        <w:t>Доходы от использования имущества, находящегося в государственной и муниципальной собственности</w:t>
      </w:r>
      <w:r>
        <w:rPr>
          <w:b/>
          <w:color w:val="000000"/>
          <w:sz w:val="26"/>
          <w:szCs w:val="26"/>
        </w:rPr>
        <w:t xml:space="preserve">» </w:t>
      </w:r>
      <w:r>
        <w:rPr>
          <w:color w:val="000000"/>
          <w:sz w:val="26"/>
          <w:szCs w:val="26"/>
        </w:rPr>
        <w:t xml:space="preserve">поступления составили 20 376 719 руб.11 коп., что составило 110,5% от плановых назначений на 2025 год. По сравнению с аналогичным периодом прошлого года снижение поступлений составило 1 507 330 руб. 66 коп. </w:t>
      </w:r>
    </w:p>
    <w:p w:rsidR="00BB595B" w:rsidRDefault="00BB595B" w:rsidP="00BB595B">
      <w:pPr>
        <w:jc w:val="both"/>
        <w:rPr>
          <w:color w:val="000000"/>
        </w:rPr>
      </w:pPr>
      <w:r>
        <w:rPr>
          <w:color w:val="000000"/>
          <w:sz w:val="26"/>
          <w:szCs w:val="26"/>
        </w:rPr>
        <w:t xml:space="preserve">    В части источников по данному разделу:</w:t>
      </w:r>
    </w:p>
    <w:p w:rsidR="00BB595B" w:rsidRDefault="00BB595B" w:rsidP="00BB595B">
      <w:pPr>
        <w:jc w:val="both"/>
        <w:rPr>
          <w:color w:val="000000"/>
        </w:rPr>
      </w:pPr>
      <w:r>
        <w:rPr>
          <w:color w:val="000000"/>
          <w:sz w:val="26"/>
          <w:szCs w:val="26"/>
        </w:rPr>
        <w:t xml:space="preserve"> -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земельных участков поступили в сумме 5 379 305 руб. 32 коп., что составило 118,9% к годовым плановым назначениям (план 4 524 000 руб.). По сравнению с аналогичным периодом прошлого года рост поступлений составил 410 161 руб. 77 коп. Сумма поступившей арендной плате соответствует исчисленной сумме. </w:t>
      </w:r>
    </w:p>
    <w:p w:rsidR="00BB595B" w:rsidRDefault="00BB595B" w:rsidP="00BB595B">
      <w:pPr>
        <w:jc w:val="both"/>
        <w:rPr>
          <w:color w:val="000000"/>
        </w:rPr>
      </w:pPr>
      <w:r>
        <w:rPr>
          <w:color w:val="000000"/>
          <w:sz w:val="26"/>
          <w:szCs w:val="26"/>
        </w:rPr>
        <w:t> На 01 января 2026 года увеличилась недоимка по сравнению на 01 января 2025 года на 529 661 руб. 28 коп.;</w:t>
      </w:r>
    </w:p>
    <w:p w:rsidR="00BB595B" w:rsidRDefault="00BB595B" w:rsidP="00BB595B">
      <w:pPr>
        <w:jc w:val="both"/>
        <w:rPr>
          <w:color w:val="000000"/>
        </w:rPr>
      </w:pPr>
      <w:r>
        <w:rPr>
          <w:color w:val="000000"/>
          <w:sz w:val="26"/>
          <w:szCs w:val="26"/>
        </w:rPr>
        <w:t>- доходы, получаемые в виде арендной платы, а также средства от продажи права на</w:t>
      </w:r>
    </w:p>
    <w:p w:rsidR="00BB595B" w:rsidRDefault="00BB595B" w:rsidP="00BB595B">
      <w:pPr>
        <w:jc w:val="both"/>
        <w:rPr>
          <w:color w:val="000000"/>
        </w:rPr>
      </w:pPr>
      <w:r>
        <w:rPr>
          <w:color w:val="000000"/>
          <w:sz w:val="26"/>
          <w:szCs w:val="26"/>
        </w:rPr>
        <w:t>заключение договоров аренды за земли поступили в сумме 453 927 руб., что составило</w:t>
      </w:r>
    </w:p>
    <w:p w:rsidR="00BB595B" w:rsidRDefault="00BB595B" w:rsidP="00BB595B">
      <w:pPr>
        <w:jc w:val="both"/>
        <w:rPr>
          <w:color w:val="000000"/>
        </w:rPr>
      </w:pPr>
      <w:r>
        <w:rPr>
          <w:color w:val="000000"/>
          <w:sz w:val="26"/>
          <w:szCs w:val="26"/>
        </w:rPr>
        <w:t xml:space="preserve">102,7% от годовых плановых назначений (план 442 000 руб.). По сравнению с аналогичным периодом прошлого года рост поступлений составил 20 186 руб. На 01 </w:t>
      </w:r>
      <w:r>
        <w:rPr>
          <w:color w:val="000000"/>
          <w:sz w:val="26"/>
          <w:szCs w:val="26"/>
        </w:rPr>
        <w:lastRenderedPageBreak/>
        <w:t>января 2026 года увеличилась недоимка по сравнению на 01 января 2025 года на 9 186 руб. 00 коп.;</w:t>
      </w:r>
    </w:p>
    <w:p w:rsidR="00BB595B" w:rsidRDefault="00BB595B" w:rsidP="00BB595B">
      <w:pPr>
        <w:jc w:val="both"/>
        <w:rPr>
          <w:color w:val="000000"/>
        </w:rPr>
      </w:pPr>
      <w:r>
        <w:rPr>
          <w:color w:val="000000"/>
          <w:sz w:val="26"/>
          <w:szCs w:val="26"/>
        </w:rPr>
        <w:t> - доходы от сдачи в аренду, находящегося в оперативном управлении поступили в сумме 945 469 руб. 83 коп., что составило 122,3%. Причина перевыполнения плановых назначений - вновь заключенные договора. По сравнению с аналогичным периодом прошлого года рост поступлений составил 141 220 руб.91 коп.;</w:t>
      </w:r>
    </w:p>
    <w:p w:rsidR="00BB595B" w:rsidRDefault="00BB595B" w:rsidP="00BB595B">
      <w:pPr>
        <w:jc w:val="both"/>
        <w:rPr>
          <w:color w:val="000000"/>
        </w:rPr>
      </w:pPr>
      <w:r>
        <w:rPr>
          <w:color w:val="000000"/>
          <w:sz w:val="26"/>
          <w:szCs w:val="26"/>
        </w:rPr>
        <w:t xml:space="preserve"> - доходы от сдачи в аренду, составляющих казну муниципального округа поступили в сумме 2 369 635 руб. 67 коп., что составило 102,1%. По сравнению с аналогичным периодом прошлого года снижение поступлений составило 2 685 135 руб. 25 коп. Снижение поступлений объясняется расторжением договора аренды по самоходному парому СП-11 в связи с продажей. Договор купли-продажи заключен с рассрочкой на 7 лет.; </w:t>
      </w:r>
    </w:p>
    <w:p w:rsidR="00BB595B" w:rsidRDefault="00BB595B" w:rsidP="00BB595B">
      <w:pPr>
        <w:jc w:val="both"/>
        <w:rPr>
          <w:color w:val="000000"/>
        </w:rPr>
      </w:pPr>
      <w:r>
        <w:rPr>
          <w:color w:val="000000"/>
          <w:sz w:val="26"/>
          <w:szCs w:val="26"/>
        </w:rPr>
        <w:t xml:space="preserve"> - прочие поступления от использования имущества поступили 11 176 541 руб. 29 коп., что составили 108,3%. Рост поступлений доходов в 2025 году по прочим поступлениям от использования имущества, находящегося в собственности муниципальных округов (плата за социальный наем) связан с проведением работы по взысканию задолженности. В 2025 году должникам направлено 182 претензии, в результате чего, в бюджет поступило 280 467 руб. 45 коп. В судебные органы направлено 105 исковых заявлений, вынесено 180 судебных приказов. Службой судебных приставов, в ходе исполнения исполнительных производств взыскано в доход бюджета округа 1 794 319 руб. 45 коп. В 2025 году списана нереальная к взысканию задолженность на сумму 128 169 руб. 79 коп. (плата за социальный наем). По состоянию на 01.01.2026 года задолженность по плате за социальный наем, признанная сомнительной, составила 507 808 руб.57 коп. в связи с прекращением исполнительного производства по взысканию задолженности из-за отсутствия денежных средств и имущества должника. Сумма учтена на </w:t>
      </w:r>
      <w:proofErr w:type="spellStart"/>
      <w:r>
        <w:rPr>
          <w:color w:val="000000"/>
          <w:sz w:val="26"/>
          <w:szCs w:val="26"/>
        </w:rPr>
        <w:t>забалансовом</w:t>
      </w:r>
      <w:proofErr w:type="spellEnd"/>
      <w:r>
        <w:rPr>
          <w:color w:val="000000"/>
          <w:sz w:val="26"/>
          <w:szCs w:val="26"/>
        </w:rPr>
        <w:t xml:space="preserve"> счете 04. На 01 января 2026 года снижение недоимки по сравнению на 01 января 2025 года составило 1 374 051 руб. 68 коп. По сравнению с аналогичным периодом прошлого года рост поступлений составил 554 395 руб. 91 коп.; </w:t>
      </w:r>
    </w:p>
    <w:p w:rsidR="00BB595B" w:rsidRDefault="00BB595B" w:rsidP="00BB595B">
      <w:pPr>
        <w:jc w:val="both"/>
        <w:rPr>
          <w:color w:val="000000"/>
        </w:rPr>
      </w:pPr>
      <w:r>
        <w:rPr>
          <w:color w:val="000000"/>
          <w:sz w:val="26"/>
          <w:szCs w:val="26"/>
        </w:rPr>
        <w:t xml:space="preserve">- 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на земельных участках, государственная собственность на которые не разграничена составила 51 840 руб. 00 коп. </w:t>
      </w:r>
    </w:p>
    <w:p w:rsidR="00BB595B" w:rsidRDefault="00BB595B" w:rsidP="00BB595B">
      <w:pPr>
        <w:ind w:firstLine="720"/>
        <w:jc w:val="both"/>
        <w:rPr>
          <w:color w:val="000000"/>
        </w:rPr>
      </w:pPr>
      <w:r>
        <w:rPr>
          <w:color w:val="000000"/>
          <w:sz w:val="26"/>
          <w:szCs w:val="26"/>
        </w:rPr>
        <w:t>  </w:t>
      </w:r>
      <w:r>
        <w:rPr>
          <w:b/>
          <w:i/>
          <w:color w:val="000000"/>
          <w:sz w:val="26"/>
          <w:szCs w:val="26"/>
        </w:rPr>
        <w:t>Платежи за пользование природными ресурсами</w:t>
      </w:r>
      <w:r>
        <w:rPr>
          <w:color w:val="000000"/>
          <w:sz w:val="26"/>
          <w:szCs w:val="26"/>
        </w:rPr>
        <w:t xml:space="preserve"> составили 523 899 руб. 30 коп., плановые назначения выполнены на 100,1%. Сумма поступивших платежей соответствует исчисленной сумме. За аналогичный период 2024 года поступление уменьшилось на 471 703руб. 10 коп.</w:t>
      </w:r>
    </w:p>
    <w:p w:rsidR="00BB595B" w:rsidRDefault="00BB595B" w:rsidP="00BB595B">
      <w:pPr>
        <w:ind w:left="140" w:firstLine="140"/>
        <w:jc w:val="both"/>
        <w:rPr>
          <w:color w:val="000000"/>
        </w:rPr>
      </w:pPr>
      <w:r>
        <w:rPr>
          <w:b/>
          <w:color w:val="000000"/>
          <w:sz w:val="26"/>
          <w:szCs w:val="26"/>
        </w:rPr>
        <w:t>      </w:t>
      </w:r>
      <w:r>
        <w:rPr>
          <w:b/>
          <w:i/>
          <w:color w:val="000000"/>
          <w:sz w:val="26"/>
          <w:szCs w:val="26"/>
        </w:rPr>
        <w:t>Дополнительно поступили доходы от оказания платных услуг и компенсации затрат государства</w:t>
      </w:r>
      <w:r>
        <w:rPr>
          <w:b/>
          <w:color w:val="000000"/>
          <w:sz w:val="26"/>
          <w:szCs w:val="26"/>
        </w:rPr>
        <w:t xml:space="preserve"> </w:t>
      </w:r>
      <w:r>
        <w:rPr>
          <w:color w:val="000000"/>
          <w:sz w:val="26"/>
          <w:szCs w:val="26"/>
        </w:rPr>
        <w:t xml:space="preserve">в сумме 7 017 576 руб. 54 коп. По решению Арбитражного суда, по исполнительному листу СПП, по претензии администрации </w:t>
      </w:r>
      <w:proofErr w:type="spellStart"/>
      <w:r>
        <w:rPr>
          <w:color w:val="000000"/>
          <w:sz w:val="26"/>
          <w:szCs w:val="26"/>
        </w:rPr>
        <w:t>Виноградовского</w:t>
      </w:r>
      <w:proofErr w:type="spellEnd"/>
      <w:r>
        <w:rPr>
          <w:color w:val="000000"/>
          <w:sz w:val="26"/>
          <w:szCs w:val="26"/>
        </w:rPr>
        <w:t xml:space="preserve"> муниципального округа, по представлению КСП Архангельской области поступили доходы от возврата неиспользованного остатка субсидии, возмещения нецелевого использования бюджетных средств, возврата средств фонда капитального ремонта, возмещение ущерба, возврата денежных средств.</w:t>
      </w:r>
    </w:p>
    <w:p w:rsidR="00BB595B" w:rsidRDefault="004F6A62" w:rsidP="00BB595B">
      <w:pPr>
        <w:ind w:left="140" w:firstLine="140"/>
        <w:jc w:val="both"/>
        <w:rPr>
          <w:color w:val="000000"/>
        </w:rPr>
      </w:pPr>
      <w:r>
        <w:rPr>
          <w:color w:val="000000"/>
          <w:sz w:val="26"/>
          <w:szCs w:val="26"/>
        </w:rPr>
        <w:t xml:space="preserve">По сравнению с </w:t>
      </w:r>
      <w:r w:rsidR="00BB595B">
        <w:rPr>
          <w:color w:val="000000"/>
          <w:sz w:val="26"/>
          <w:szCs w:val="26"/>
        </w:rPr>
        <w:t>2024 год</w:t>
      </w:r>
      <w:r>
        <w:rPr>
          <w:color w:val="000000"/>
          <w:sz w:val="26"/>
          <w:szCs w:val="26"/>
        </w:rPr>
        <w:t>ом</w:t>
      </w:r>
      <w:r w:rsidR="00BB595B">
        <w:rPr>
          <w:color w:val="000000"/>
          <w:sz w:val="26"/>
          <w:szCs w:val="26"/>
        </w:rPr>
        <w:t xml:space="preserve"> платежей поступило больше на 412 369 руб.35 коп.</w:t>
      </w:r>
    </w:p>
    <w:p w:rsidR="00BB595B" w:rsidRDefault="00BB595B" w:rsidP="00BB595B">
      <w:pPr>
        <w:ind w:left="140" w:firstLine="140"/>
        <w:jc w:val="both"/>
        <w:rPr>
          <w:color w:val="000000"/>
        </w:rPr>
      </w:pPr>
      <w:r>
        <w:rPr>
          <w:b/>
          <w:color w:val="000000"/>
          <w:sz w:val="26"/>
          <w:szCs w:val="26"/>
        </w:rPr>
        <w:lastRenderedPageBreak/>
        <w:t xml:space="preserve">       </w:t>
      </w:r>
      <w:r>
        <w:rPr>
          <w:b/>
          <w:i/>
          <w:color w:val="000000"/>
          <w:sz w:val="26"/>
          <w:szCs w:val="26"/>
        </w:rPr>
        <w:t>Доходы от продажи материальных и нематериальных активов</w:t>
      </w:r>
      <w:r>
        <w:rPr>
          <w:b/>
          <w:color w:val="000000"/>
          <w:sz w:val="26"/>
          <w:szCs w:val="26"/>
        </w:rPr>
        <w:t xml:space="preserve"> </w:t>
      </w:r>
      <w:r>
        <w:rPr>
          <w:color w:val="000000"/>
          <w:sz w:val="26"/>
          <w:szCs w:val="26"/>
        </w:rPr>
        <w:t>в бюджет поступили</w:t>
      </w:r>
      <w:r>
        <w:rPr>
          <w:b/>
          <w:color w:val="000000"/>
          <w:sz w:val="26"/>
          <w:szCs w:val="26"/>
        </w:rPr>
        <w:t xml:space="preserve"> </w:t>
      </w:r>
      <w:r>
        <w:rPr>
          <w:color w:val="000000"/>
          <w:sz w:val="26"/>
          <w:szCs w:val="26"/>
        </w:rPr>
        <w:t xml:space="preserve">в сумме 2 436 388 руб.36 коп. за счет реализации имущества согласно плана приватизации, в том числе: </w:t>
      </w:r>
    </w:p>
    <w:p w:rsidR="00BB595B" w:rsidRDefault="00BB595B" w:rsidP="00BB595B">
      <w:pPr>
        <w:jc w:val="both"/>
        <w:rPr>
          <w:color w:val="000000"/>
        </w:rPr>
      </w:pPr>
      <w:r>
        <w:rPr>
          <w:color w:val="000000"/>
          <w:sz w:val="26"/>
          <w:szCs w:val="26"/>
        </w:rPr>
        <w:t> - от реализации имущества 1 608 202 руб. 16 коп.;</w:t>
      </w:r>
    </w:p>
    <w:p w:rsidR="00BB595B" w:rsidRDefault="00BB595B" w:rsidP="00BB595B">
      <w:pPr>
        <w:jc w:val="both"/>
        <w:rPr>
          <w:color w:val="000000"/>
        </w:rPr>
      </w:pPr>
      <w:r>
        <w:rPr>
          <w:color w:val="000000"/>
          <w:sz w:val="26"/>
          <w:szCs w:val="26"/>
        </w:rPr>
        <w:t> - от продажи земельных участков 660 559 руб.36 коп.;</w:t>
      </w:r>
    </w:p>
    <w:p w:rsidR="00BB595B" w:rsidRDefault="00BB595B" w:rsidP="00BB595B">
      <w:pPr>
        <w:jc w:val="both"/>
        <w:rPr>
          <w:color w:val="000000"/>
        </w:rPr>
      </w:pPr>
      <w:r>
        <w:rPr>
          <w:color w:val="000000"/>
          <w:sz w:val="26"/>
          <w:szCs w:val="26"/>
        </w:rPr>
        <w:t xml:space="preserve"> - от платы за увеличение площади земельных участков 167 626 руб.84 коп. По отношению к аналогичному периоду 2024 года поступление уменьшилось на 1 687 570 руб. 31 коп. </w:t>
      </w:r>
    </w:p>
    <w:p w:rsidR="00BB595B" w:rsidRDefault="00BB595B" w:rsidP="00BB595B">
      <w:pPr>
        <w:ind w:left="140"/>
        <w:jc w:val="both"/>
        <w:rPr>
          <w:color w:val="000000"/>
        </w:rPr>
      </w:pPr>
      <w:r>
        <w:rPr>
          <w:color w:val="000000"/>
          <w:sz w:val="26"/>
          <w:szCs w:val="26"/>
        </w:rPr>
        <w:t>          </w:t>
      </w:r>
      <w:r>
        <w:rPr>
          <w:b/>
          <w:i/>
          <w:color w:val="000000"/>
          <w:sz w:val="26"/>
          <w:szCs w:val="26"/>
        </w:rPr>
        <w:t>По штрафам</w:t>
      </w:r>
      <w:r>
        <w:rPr>
          <w:b/>
          <w:color w:val="000000"/>
          <w:sz w:val="26"/>
          <w:szCs w:val="26"/>
        </w:rPr>
        <w:t xml:space="preserve"> </w:t>
      </w:r>
      <w:r>
        <w:rPr>
          <w:color w:val="000000"/>
          <w:sz w:val="26"/>
          <w:szCs w:val="26"/>
        </w:rPr>
        <w:t>поступили доходы в сумме</w:t>
      </w:r>
      <w:r>
        <w:rPr>
          <w:b/>
          <w:color w:val="000000"/>
          <w:sz w:val="26"/>
          <w:szCs w:val="26"/>
        </w:rPr>
        <w:t xml:space="preserve"> </w:t>
      </w:r>
      <w:r>
        <w:rPr>
          <w:color w:val="000000"/>
          <w:sz w:val="26"/>
          <w:szCs w:val="26"/>
        </w:rPr>
        <w:t>1 103 529 руб. 60 коп., что составило 62,8%. По отношению к аналогичному периоду прошлого года снижение поступлений составило 60 319 руб. 23 коп., в основном за счет платежей по искам о возмещении вреда, причиненного окружающей среде.</w:t>
      </w:r>
    </w:p>
    <w:p w:rsidR="00BB595B" w:rsidRDefault="00BB595B" w:rsidP="00BB595B">
      <w:pPr>
        <w:ind w:left="140" w:firstLine="140"/>
        <w:jc w:val="both"/>
        <w:rPr>
          <w:color w:val="000000"/>
        </w:rPr>
      </w:pPr>
      <w:r>
        <w:rPr>
          <w:color w:val="000000"/>
          <w:sz w:val="26"/>
          <w:szCs w:val="26"/>
        </w:rPr>
        <w:t>       </w:t>
      </w:r>
      <w:r>
        <w:rPr>
          <w:b/>
          <w:i/>
          <w:color w:val="000000"/>
          <w:sz w:val="26"/>
          <w:szCs w:val="26"/>
        </w:rPr>
        <w:t xml:space="preserve">Прочие неналоговые доходы </w:t>
      </w:r>
      <w:r>
        <w:rPr>
          <w:color w:val="000000"/>
          <w:sz w:val="26"/>
          <w:szCs w:val="26"/>
        </w:rPr>
        <w:t xml:space="preserve">за 2025 год составили 322 600 руб. 27 коп. при годовых плановых назначениях 309 362,00 руб., из них: </w:t>
      </w:r>
    </w:p>
    <w:p w:rsidR="00BB595B" w:rsidRDefault="00BB595B" w:rsidP="00BB595B">
      <w:pPr>
        <w:jc w:val="both"/>
        <w:rPr>
          <w:color w:val="000000"/>
        </w:rPr>
      </w:pPr>
      <w:r>
        <w:rPr>
          <w:color w:val="000000"/>
          <w:sz w:val="26"/>
          <w:szCs w:val="26"/>
        </w:rPr>
        <w:t> - невыясненные поступления, зачисляемые в бюджеты муниципальных округов – - 566 173 руб.00 коп.;</w:t>
      </w:r>
    </w:p>
    <w:p w:rsidR="00BB595B" w:rsidRDefault="00BB595B" w:rsidP="00BB595B">
      <w:pPr>
        <w:jc w:val="both"/>
        <w:rPr>
          <w:color w:val="000000"/>
        </w:rPr>
      </w:pPr>
      <w:r>
        <w:rPr>
          <w:color w:val="000000"/>
          <w:sz w:val="26"/>
          <w:szCs w:val="26"/>
        </w:rPr>
        <w:t>  - 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 566 173 руб.00 коп.;</w:t>
      </w:r>
    </w:p>
    <w:p w:rsidR="00BB595B" w:rsidRDefault="00BB595B" w:rsidP="00BB595B">
      <w:pPr>
        <w:jc w:val="both"/>
        <w:rPr>
          <w:color w:val="000000"/>
        </w:rPr>
      </w:pPr>
      <w:r>
        <w:rPr>
          <w:color w:val="000000"/>
          <w:sz w:val="26"/>
          <w:szCs w:val="26"/>
        </w:rPr>
        <w:t> - инициативные платежи, зачисляемые в бюджеты муниципальных округов – 231 362 руб.;</w:t>
      </w:r>
    </w:p>
    <w:p w:rsidR="00BB595B" w:rsidRDefault="00BB595B" w:rsidP="00BB595B">
      <w:pPr>
        <w:jc w:val="both"/>
        <w:rPr>
          <w:color w:val="000000"/>
        </w:rPr>
      </w:pPr>
      <w:r>
        <w:rPr>
          <w:color w:val="000000"/>
          <w:sz w:val="26"/>
          <w:szCs w:val="26"/>
        </w:rPr>
        <w:t xml:space="preserve"> - платежи за выдачу разрешения на установку рекламной конструкции – 91 238 руб. 27 коп. </w:t>
      </w:r>
    </w:p>
    <w:p w:rsidR="000A6B9A" w:rsidRDefault="000A6B9A" w:rsidP="000A6B9A">
      <w:pPr>
        <w:autoSpaceDE w:val="0"/>
        <w:autoSpaceDN w:val="0"/>
        <w:adjustRightInd w:val="0"/>
        <w:ind w:firstLine="720"/>
        <w:jc w:val="both"/>
        <w:rPr>
          <w:color w:val="000000"/>
          <w:sz w:val="26"/>
        </w:rPr>
      </w:pPr>
    </w:p>
    <w:p w:rsidR="000A6B9A" w:rsidRPr="000A6B9A" w:rsidRDefault="000A6B9A" w:rsidP="000A6B9A">
      <w:pPr>
        <w:autoSpaceDE w:val="0"/>
        <w:autoSpaceDN w:val="0"/>
        <w:adjustRightInd w:val="0"/>
        <w:ind w:firstLine="720"/>
        <w:jc w:val="both"/>
        <w:rPr>
          <w:rFonts w:cs="Calibri"/>
        </w:rPr>
      </w:pPr>
      <w:r w:rsidRPr="000A6B9A">
        <w:rPr>
          <w:color w:val="000000"/>
          <w:sz w:val="26"/>
        </w:rPr>
        <w:t xml:space="preserve">За 2025 год в бюджет </w:t>
      </w:r>
      <w:proofErr w:type="spellStart"/>
      <w:r w:rsidRPr="000A6B9A">
        <w:rPr>
          <w:color w:val="000000"/>
          <w:sz w:val="26"/>
        </w:rPr>
        <w:t>Виноградовского</w:t>
      </w:r>
      <w:proofErr w:type="spellEnd"/>
      <w:r w:rsidRPr="000A6B9A">
        <w:rPr>
          <w:color w:val="000000"/>
          <w:sz w:val="26"/>
        </w:rPr>
        <w:t xml:space="preserve"> муниципального округа Архангельской области поступили безвозмездные поступления в сумме 867 498 909,17 руб. при плановых назначениях 867 503 346,42 руб., учтенных в кассовом плане, 99,9% исполнения, в том числе:</w:t>
      </w:r>
    </w:p>
    <w:p w:rsidR="000A6B9A" w:rsidRPr="000A6B9A" w:rsidRDefault="000A6B9A" w:rsidP="000A6B9A">
      <w:pPr>
        <w:numPr>
          <w:ilvl w:val="0"/>
          <w:numId w:val="23"/>
        </w:numPr>
        <w:autoSpaceDE w:val="0"/>
        <w:autoSpaceDN w:val="0"/>
        <w:adjustRightInd w:val="0"/>
        <w:jc w:val="both"/>
        <w:rPr>
          <w:rFonts w:ascii="Arial" w:hAnsi="Arial" w:cs="Calibri"/>
          <w:color w:val="000000"/>
          <w:sz w:val="26"/>
        </w:rPr>
      </w:pPr>
      <w:r w:rsidRPr="000A6B9A">
        <w:rPr>
          <w:color w:val="000000"/>
          <w:sz w:val="26"/>
        </w:rPr>
        <w:t>дотации бюджетам субъектов Российской Федерации и муниципальных образований – 283 999 189,03 руб. 100,0%;</w:t>
      </w:r>
    </w:p>
    <w:p w:rsidR="000A6B9A" w:rsidRPr="000A6B9A" w:rsidRDefault="000A6B9A" w:rsidP="000A6B9A">
      <w:pPr>
        <w:numPr>
          <w:ilvl w:val="0"/>
          <w:numId w:val="23"/>
        </w:numPr>
        <w:autoSpaceDE w:val="0"/>
        <w:autoSpaceDN w:val="0"/>
        <w:adjustRightInd w:val="0"/>
        <w:jc w:val="both"/>
        <w:rPr>
          <w:rFonts w:ascii="Arial" w:hAnsi="Arial" w:cs="Calibri"/>
          <w:color w:val="000000"/>
          <w:sz w:val="26"/>
        </w:rPr>
      </w:pPr>
      <w:r w:rsidRPr="000A6B9A">
        <w:rPr>
          <w:color w:val="000000"/>
          <w:sz w:val="26"/>
        </w:rPr>
        <w:t>субсидии бюджетам бюджетной системы Российской Федерации (межбюджетные субсидии) 10 626 674,66 руб. 99,9%;</w:t>
      </w:r>
    </w:p>
    <w:p w:rsidR="000A6B9A" w:rsidRPr="000A6B9A" w:rsidRDefault="000A6B9A" w:rsidP="000A6B9A">
      <w:pPr>
        <w:numPr>
          <w:ilvl w:val="0"/>
          <w:numId w:val="23"/>
        </w:numPr>
        <w:autoSpaceDE w:val="0"/>
        <w:autoSpaceDN w:val="0"/>
        <w:adjustRightInd w:val="0"/>
        <w:jc w:val="both"/>
        <w:rPr>
          <w:rFonts w:ascii="Arial" w:hAnsi="Arial" w:cs="Calibri"/>
          <w:color w:val="000000"/>
          <w:sz w:val="26"/>
        </w:rPr>
      </w:pPr>
      <w:r w:rsidRPr="000A6B9A">
        <w:rPr>
          <w:color w:val="000000"/>
          <w:sz w:val="26"/>
        </w:rPr>
        <w:t>субвенции бюджетам субъектов Российской Федерации и муниципальных образований – 442 074 228,53 руб. 99,9%;</w:t>
      </w:r>
    </w:p>
    <w:p w:rsidR="000A6B9A" w:rsidRPr="000A6B9A" w:rsidRDefault="000A6B9A" w:rsidP="000A6B9A">
      <w:pPr>
        <w:numPr>
          <w:ilvl w:val="0"/>
          <w:numId w:val="23"/>
        </w:numPr>
        <w:autoSpaceDE w:val="0"/>
        <w:autoSpaceDN w:val="0"/>
        <w:adjustRightInd w:val="0"/>
        <w:jc w:val="both"/>
        <w:rPr>
          <w:rFonts w:ascii="Arial" w:hAnsi="Arial" w:cs="Calibri"/>
          <w:color w:val="000000"/>
          <w:sz w:val="26"/>
        </w:rPr>
      </w:pPr>
      <w:r w:rsidRPr="000A6B9A">
        <w:rPr>
          <w:color w:val="000000"/>
          <w:sz w:val="26"/>
        </w:rPr>
        <w:t>иные межбюджетные трансферты 130 798 816,95 руб. 100,0%.</w:t>
      </w:r>
    </w:p>
    <w:p w:rsidR="000A6B9A" w:rsidRDefault="000A6B9A" w:rsidP="000A6B9A">
      <w:pPr>
        <w:widowControl w:val="0"/>
        <w:tabs>
          <w:tab w:val="left" w:pos="993"/>
        </w:tabs>
        <w:jc w:val="both"/>
        <w:rPr>
          <w:sz w:val="26"/>
          <w:szCs w:val="26"/>
        </w:rPr>
      </w:pPr>
    </w:p>
    <w:p w:rsidR="000A6B9A" w:rsidRPr="000A6B9A" w:rsidRDefault="000A6B9A" w:rsidP="00B32C95">
      <w:pPr>
        <w:widowControl w:val="0"/>
        <w:tabs>
          <w:tab w:val="left" w:pos="993"/>
        </w:tabs>
        <w:jc w:val="center"/>
        <w:rPr>
          <w:sz w:val="26"/>
          <w:szCs w:val="26"/>
        </w:rPr>
      </w:pPr>
      <w:r w:rsidRPr="000A6B9A">
        <w:rPr>
          <w:sz w:val="26"/>
          <w:szCs w:val="26"/>
        </w:rPr>
        <w:t>Расшифровка по видам финансовой помощи приведена в следующей таблице:</w:t>
      </w:r>
    </w:p>
    <w:tbl>
      <w:tblPr>
        <w:tblW w:w="9432" w:type="dxa"/>
        <w:tblInd w:w="-20" w:type="dxa"/>
        <w:tblLook w:val="04A0" w:firstRow="1" w:lastRow="0" w:firstColumn="1" w:lastColumn="0" w:noHBand="0" w:noVBand="1"/>
      </w:tblPr>
      <w:tblGrid>
        <w:gridCol w:w="7812"/>
        <w:gridCol w:w="1620"/>
      </w:tblGrid>
      <w:tr w:rsidR="00B32C95" w:rsidTr="00B32C95">
        <w:trPr>
          <w:trHeight w:val="454"/>
        </w:trPr>
        <w:tc>
          <w:tcPr>
            <w:tcW w:w="781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br/>
              <w:t>Дотации на выравнивание бюджетной обеспеченности из бюджета субъекта Российской Федерации</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98 652 566,25</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Дотации на поддержку мер по обеспечению сбалансированности бюджетов</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185 346 622,78</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Субсидии на поддержку отрасли культуры</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196 188,44</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Субсидии на реализацию программ формирования современной городской среды</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2 000 000,00</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Субсидии на обеспечение комплексного развития сельских территорий</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907 614,67</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 xml:space="preserve">Субсидии на обеспечение условий для развития кадрового потенциала </w:t>
            </w:r>
            <w:proofErr w:type="spellStart"/>
            <w:r>
              <w:rPr>
                <w:sz w:val="20"/>
                <w:szCs w:val="20"/>
              </w:rPr>
              <w:t>мунипальных</w:t>
            </w:r>
            <w:proofErr w:type="spellEnd"/>
            <w:r>
              <w:rPr>
                <w:sz w:val="20"/>
                <w:szCs w:val="20"/>
              </w:rPr>
              <w:t xml:space="preserve"> образовательных организаций в Архангельской области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265 511,40</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 xml:space="preserve">Субсидии на приобретение и установка автономных дымовых пожарных </w:t>
            </w:r>
            <w:proofErr w:type="spellStart"/>
            <w:r>
              <w:rPr>
                <w:sz w:val="20"/>
                <w:szCs w:val="20"/>
              </w:rPr>
              <w:t>извещателей</w:t>
            </w:r>
            <w:proofErr w:type="spellEnd"/>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38 040,12</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Субсидии на модернизацию нерегулируемых пешеходных переходов, светофорных объектов и установку светофорных объектов, пешеходных ограждений на автомобильных дорогах общего пользования местного значения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2 677 797,73</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lastRenderedPageBreak/>
              <w:t>Субсидии на 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4 223,23</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 xml:space="preserve">Субсидии на повышение средней заработной платы работников муниципальных учреждений культуры в целях реализации Указа Президента Российской Федерации от 7 мая 2012 года № 597 "О </w:t>
            </w:r>
            <w:proofErr w:type="spellStart"/>
            <w:r>
              <w:rPr>
                <w:sz w:val="20"/>
                <w:szCs w:val="20"/>
              </w:rPr>
              <w:t>меприятиях</w:t>
            </w:r>
            <w:proofErr w:type="spellEnd"/>
            <w:r>
              <w:rPr>
                <w:sz w:val="20"/>
                <w:szCs w:val="20"/>
              </w:rPr>
              <w:t xml:space="preserve"> по реализации государственной социальной политики"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4 537 299,07</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осуществление первичного воинского учета органами местного самоуправления поселений, муниципальных и городских округов</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2 071 522,50</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6 104,51</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2 405 526,47</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Субвенции на выполнение передаваемых полномочий субъектов Российской Федерации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43 360 560,97</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в сфере охраны труда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455 268,55</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по выплате вознаграждений профессиональным опекунам</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50 510,86</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на осуществление деятельности по опеке и попечительству</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3 642 148,42</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 xml:space="preserve">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7 000,00</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 xml:space="preserve">по формированию торгового реестра </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35 000,00</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на оплату стоимости питания детей в организациях отдыха детей и их оздоровления с дневным пребыванием детей в каникулярное время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2 126 379,53</w:t>
            </w:r>
          </w:p>
        </w:tc>
      </w:tr>
      <w:tr w:rsidR="00B32C95" w:rsidTr="00B32C95">
        <w:trPr>
          <w:trHeight w:val="102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на возмещение расходов, связанных с реализацией мер социальной поддержки по предоставлению компенсации расходов на оплату жилых помещений, отопления и освещения педагогическим работникам образовательных организаций в сельских населенных пунктах, рабочих поселках (поселках городского типа)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34 329 959,51</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B32C95">
            <w:pPr>
              <w:ind w:left="708"/>
              <w:rPr>
                <w:sz w:val="20"/>
                <w:szCs w:val="20"/>
              </w:rPr>
            </w:pPr>
            <w:r>
              <w:rPr>
                <w:sz w:val="20"/>
                <w:szCs w:val="20"/>
              </w:rPr>
              <w:t>по предоставлению жилых помещений специализированного жилищного фонда детям-сиротам и детям, оставшимся без попечения родителей, лицам из их числа детей-сирот и детей, оставшихся без попечения родителей, за счет средств областного бюджета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2 714 294,10</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6 526 598,87</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2 785 705,90</w:t>
            </w:r>
          </w:p>
        </w:tc>
      </w:tr>
      <w:tr w:rsidR="00B32C95" w:rsidTr="00B32C95">
        <w:trPr>
          <w:trHeight w:val="1046"/>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30 390 094,00</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Единая субвенция бюджетам муниципальных округов</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2 836 611,31</w:t>
            </w:r>
          </w:p>
        </w:tc>
      </w:tr>
      <w:tr w:rsidR="00B32C95" w:rsidTr="00B32C95">
        <w:trPr>
          <w:trHeight w:val="25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реализацию образовательных программ в общеобразовательных учреждениях</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350 894 680,00</w:t>
            </w:r>
          </w:p>
        </w:tc>
      </w:tr>
      <w:tr w:rsidR="00B32C95" w:rsidTr="00B32C95">
        <w:trPr>
          <w:trHeight w:val="1407"/>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Субвенция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796 824,00</w:t>
            </w:r>
          </w:p>
        </w:tc>
      </w:tr>
      <w:tr w:rsidR="00B32C95" w:rsidTr="00B32C95">
        <w:trPr>
          <w:trHeight w:val="987"/>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11 081,81</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lastRenderedPageBreak/>
              <w:t>Иные межбюджетные трансферты на реализацию мероприятий по модернизации дошкольного, дополнительного образования и модернизации школьных систем образования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1 323 465,68</w:t>
            </w:r>
          </w:p>
        </w:tc>
      </w:tr>
      <w:tr w:rsidR="00B32C95" w:rsidTr="00B32C95">
        <w:trPr>
          <w:trHeight w:val="2263"/>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обеспечение мероприятий по организации предоставления дополнительных мер социальной поддержки семьям граждан, принимающих (принимавших) участие в специальной военной операции, в виде бесплатного горячего питания обучающихся по образовательным программам основного общего и среднего общего образования в муниципальных общеобразовательных организациях, бесплатного посещения обучающимися занятий по дополнительным общеобразовательным программам, реализуемым на платной основе муниципальными образовательными организациями, а также бесплатного присмотра и ухода за детьми, посещающими муниципальные образовательные организации, реализующие программы дошкольного образования, или группы продленного дня в общеобразовательных организациях</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2 404 354,08</w:t>
            </w:r>
          </w:p>
        </w:tc>
      </w:tr>
      <w:tr w:rsidR="00B32C95" w:rsidTr="00B32C95">
        <w:trPr>
          <w:trHeight w:val="678"/>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8 351 415,19</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реализацию мероприятий по модернизации школьных систем образования</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95 690 485,94</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реализацию инициативных проектов в рамках регионального проекта "Комфортное Поморье"</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8 000 000,00</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rsidP="00377574">
            <w:pPr>
              <w:rPr>
                <w:sz w:val="20"/>
                <w:szCs w:val="20"/>
              </w:rPr>
            </w:pPr>
            <w:r>
              <w:rPr>
                <w:sz w:val="20"/>
                <w:szCs w:val="20"/>
              </w:rPr>
              <w:t xml:space="preserve">Иные межбюджетные трансферты поощрение муниципальных управленческих команд за достижение показателей деятельности исполнительных органов субъектов </w:t>
            </w:r>
            <w:r w:rsidR="00377574">
              <w:rPr>
                <w:sz w:val="20"/>
                <w:szCs w:val="20"/>
              </w:rPr>
              <w:t>Р</w:t>
            </w:r>
            <w:r>
              <w:rPr>
                <w:sz w:val="20"/>
                <w:szCs w:val="20"/>
              </w:rPr>
              <w:t>оссийской Федерации на 2025 год</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1 615 716,64</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Иные межбюджетные трансферты на реализацию мероприятий по модернизации школьных систем образования (сверх соглашения с федеральным органом государственной власти)</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8 522 766,86</w:t>
            </w:r>
          </w:p>
        </w:tc>
      </w:tr>
      <w:tr w:rsidR="00B32C95" w:rsidTr="00B32C95">
        <w:trPr>
          <w:trHeight w:val="510"/>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Резервный фонд Правительства Архангельской области (обустройство тепловой сети к четырем многоквартирным домам по ул. П. Виноградова, д. 206 корп.3,4,5,6 в п. Березник)</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984 989,02</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Резервный фонд Правительства Архангельской области (на предоставление по договору социального найма жилого помещения, расположенного по адресу: пос. Березник, ул. Молодежная, д. 2А, кв. 33 Климову А.А.)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3 858 944,14</w:t>
            </w:r>
          </w:p>
        </w:tc>
      </w:tr>
      <w:tr w:rsidR="00B32C95" w:rsidTr="00B32C95">
        <w:trPr>
          <w:trHeight w:val="765"/>
        </w:trPr>
        <w:tc>
          <w:tcPr>
            <w:tcW w:w="7812" w:type="dxa"/>
            <w:tcBorders>
              <w:top w:val="nil"/>
              <w:left w:val="single" w:sz="4" w:space="0" w:color="auto"/>
              <w:bottom w:val="single" w:sz="4" w:space="0" w:color="auto"/>
              <w:right w:val="single" w:sz="4" w:space="0" w:color="auto"/>
            </w:tcBorders>
            <w:shd w:val="clear" w:color="000000" w:fill="FFFFFF"/>
            <w:vAlign w:val="bottom"/>
            <w:hideMark/>
          </w:tcPr>
          <w:p w:rsidR="00B32C95" w:rsidRDefault="00B32C95">
            <w:pPr>
              <w:rPr>
                <w:sz w:val="20"/>
                <w:szCs w:val="20"/>
              </w:rPr>
            </w:pPr>
            <w:r>
              <w:rPr>
                <w:sz w:val="20"/>
                <w:szCs w:val="20"/>
              </w:rPr>
              <w:t>Резервный фонд Правительства Архангельской области для муниципального бюджетного учреждения "</w:t>
            </w:r>
            <w:proofErr w:type="spellStart"/>
            <w:r>
              <w:rPr>
                <w:sz w:val="20"/>
                <w:szCs w:val="20"/>
              </w:rPr>
              <w:t>Виноградовская</w:t>
            </w:r>
            <w:proofErr w:type="spellEnd"/>
            <w:r>
              <w:rPr>
                <w:sz w:val="20"/>
                <w:szCs w:val="20"/>
              </w:rPr>
              <w:t xml:space="preserve"> библиотечная система" на покраску здания структурного подразделения "</w:t>
            </w:r>
            <w:proofErr w:type="spellStart"/>
            <w:r>
              <w:rPr>
                <w:sz w:val="20"/>
                <w:szCs w:val="20"/>
              </w:rPr>
              <w:t>Уйтовская</w:t>
            </w:r>
            <w:proofErr w:type="spellEnd"/>
            <w:r>
              <w:rPr>
                <w:sz w:val="20"/>
                <w:szCs w:val="20"/>
              </w:rPr>
              <w:t xml:space="preserve"> сельская библиотека"</w:t>
            </w:r>
          </w:p>
        </w:tc>
        <w:tc>
          <w:tcPr>
            <w:tcW w:w="1620" w:type="dxa"/>
            <w:tcBorders>
              <w:top w:val="nil"/>
              <w:left w:val="nil"/>
              <w:bottom w:val="single" w:sz="4" w:space="0" w:color="auto"/>
              <w:right w:val="single" w:sz="4" w:space="0" w:color="auto"/>
            </w:tcBorders>
            <w:shd w:val="clear" w:color="000000" w:fill="FFFFFF"/>
            <w:vAlign w:val="center"/>
            <w:hideMark/>
          </w:tcPr>
          <w:p w:rsidR="00B32C95" w:rsidRDefault="00B32C95">
            <w:pPr>
              <w:jc w:val="center"/>
              <w:rPr>
                <w:sz w:val="20"/>
                <w:szCs w:val="20"/>
              </w:rPr>
            </w:pPr>
            <w:r>
              <w:rPr>
                <w:sz w:val="20"/>
                <w:szCs w:val="20"/>
              </w:rPr>
              <w:t>35 597,59</w:t>
            </w:r>
          </w:p>
        </w:tc>
      </w:tr>
    </w:tbl>
    <w:p w:rsidR="000A6B9A" w:rsidRPr="000A6B9A" w:rsidRDefault="000A6B9A" w:rsidP="000A6B9A">
      <w:pPr>
        <w:autoSpaceDE w:val="0"/>
        <w:autoSpaceDN w:val="0"/>
        <w:adjustRightInd w:val="0"/>
        <w:jc w:val="both"/>
        <w:rPr>
          <w:rFonts w:ascii="Arial" w:hAnsi="Arial" w:cs="Calibri"/>
          <w:color w:val="000000"/>
          <w:sz w:val="26"/>
        </w:rPr>
      </w:pPr>
    </w:p>
    <w:p w:rsidR="000A6B9A" w:rsidRPr="000A6B9A" w:rsidRDefault="000A6B9A" w:rsidP="000A6B9A">
      <w:pPr>
        <w:autoSpaceDE w:val="0"/>
        <w:autoSpaceDN w:val="0"/>
        <w:adjustRightInd w:val="0"/>
        <w:ind w:firstLine="560"/>
        <w:jc w:val="both"/>
        <w:rPr>
          <w:rFonts w:cs="Calibri"/>
        </w:rPr>
      </w:pPr>
      <w:r w:rsidRPr="000A6B9A">
        <w:rPr>
          <w:color w:val="000000"/>
          <w:sz w:val="26"/>
        </w:rPr>
        <w:t xml:space="preserve">Во исполнение распоряжения министерства финансов Архангельской области от 15.03.2024 № 30-рф «О принятии решения о применении бюджетных мер принуждения в отношении </w:t>
      </w:r>
      <w:proofErr w:type="spellStart"/>
      <w:r w:rsidRPr="000A6B9A">
        <w:rPr>
          <w:color w:val="000000"/>
          <w:sz w:val="26"/>
        </w:rPr>
        <w:t>Виноградовского</w:t>
      </w:r>
      <w:proofErr w:type="spellEnd"/>
      <w:r w:rsidRPr="000A6B9A">
        <w:rPr>
          <w:color w:val="000000"/>
          <w:sz w:val="26"/>
        </w:rPr>
        <w:t xml:space="preserve"> муниципального округа Архангельской области» осуществлено взыскание в полном объеме денежных средств в сумме 1 201 907,29 руб.</w:t>
      </w:r>
    </w:p>
    <w:p w:rsidR="000A6B9A" w:rsidRPr="000A6B9A" w:rsidRDefault="000A6B9A" w:rsidP="000A6B9A">
      <w:pPr>
        <w:autoSpaceDE w:val="0"/>
        <w:autoSpaceDN w:val="0"/>
        <w:adjustRightInd w:val="0"/>
        <w:ind w:firstLine="560"/>
        <w:jc w:val="both"/>
        <w:rPr>
          <w:rFonts w:cs="Calibri"/>
        </w:rPr>
      </w:pPr>
      <w:r w:rsidRPr="000A6B9A">
        <w:rPr>
          <w:color w:val="000000"/>
          <w:sz w:val="26"/>
        </w:rPr>
        <w:t xml:space="preserve">Также осуществлен возврат средств в сумме 7 004,16 руб. на организацию транспортного обслуживания населения на пассажирских муниципальных маршрутах. </w:t>
      </w:r>
    </w:p>
    <w:p w:rsidR="000A6B9A" w:rsidRPr="000A6B9A" w:rsidRDefault="000A6B9A" w:rsidP="000A6B9A">
      <w:pPr>
        <w:autoSpaceDE w:val="0"/>
        <w:autoSpaceDN w:val="0"/>
        <w:adjustRightInd w:val="0"/>
        <w:ind w:firstLine="560"/>
        <w:jc w:val="both"/>
        <w:rPr>
          <w:rFonts w:cs="Calibri"/>
        </w:rPr>
      </w:pPr>
      <w:r w:rsidRPr="000A6B9A">
        <w:rPr>
          <w:color w:val="000000"/>
          <w:sz w:val="26"/>
        </w:rPr>
        <w:t xml:space="preserve">На основании представления контрольно-счетной палаты Архангельской области от 17.01.2024 № 01-02/69 осуществлен возврат остатков субсидий на строительство и реконструкцию (модернизацию) объектов питьевого водоснабжения в сумме 5 024 303,26 руб. </w:t>
      </w:r>
    </w:p>
    <w:p w:rsidR="000A6B9A" w:rsidRPr="000A6B9A" w:rsidRDefault="000A6B9A" w:rsidP="000A6B9A">
      <w:pPr>
        <w:autoSpaceDE w:val="0"/>
        <w:autoSpaceDN w:val="0"/>
        <w:adjustRightInd w:val="0"/>
        <w:ind w:firstLine="560"/>
        <w:jc w:val="both"/>
        <w:rPr>
          <w:rFonts w:cs="Calibri"/>
        </w:rPr>
      </w:pPr>
      <w:r w:rsidRPr="000A6B9A">
        <w:rPr>
          <w:color w:val="000000"/>
          <w:sz w:val="26"/>
        </w:rPr>
        <w:t xml:space="preserve">На основании письма министерства транспорта Архангельской области осуществлен возврат средств в сумме 13 200,00 руб. в результате допущения нарушений условий соглашения по организации транспортного обслуживания населения на пассажирских муниципальных маршрутах. </w:t>
      </w:r>
    </w:p>
    <w:p w:rsidR="000A6B9A" w:rsidRPr="000A6B9A" w:rsidRDefault="000A6B9A" w:rsidP="000A6B9A">
      <w:pPr>
        <w:autoSpaceDE w:val="0"/>
        <w:autoSpaceDN w:val="0"/>
        <w:adjustRightInd w:val="0"/>
        <w:ind w:firstLine="560"/>
        <w:jc w:val="both"/>
        <w:rPr>
          <w:rFonts w:cs="Calibri"/>
        </w:rPr>
      </w:pPr>
      <w:r w:rsidRPr="000A6B9A">
        <w:rPr>
          <w:color w:val="000000"/>
          <w:sz w:val="26"/>
        </w:rPr>
        <w:t xml:space="preserve">На основании письма агентства по делам молодежи Архангельской области от 13.08.2025 в связи с возвратом средств субсидии на предоставление социальной </w:t>
      </w:r>
      <w:r w:rsidRPr="000A6B9A">
        <w:rPr>
          <w:color w:val="000000"/>
          <w:sz w:val="26"/>
        </w:rPr>
        <w:lastRenderedPageBreak/>
        <w:t xml:space="preserve">выплаты молодым семьям на приобретение жилья также осуществлен возврат средств в сумме 365 334,78 руб. </w:t>
      </w:r>
    </w:p>
    <w:p w:rsidR="000A6B9A" w:rsidRPr="000A6B9A" w:rsidRDefault="000A6B9A" w:rsidP="000A6B9A">
      <w:pPr>
        <w:autoSpaceDE w:val="0"/>
        <w:autoSpaceDN w:val="0"/>
        <w:adjustRightInd w:val="0"/>
        <w:ind w:firstLine="700"/>
        <w:jc w:val="both"/>
        <w:rPr>
          <w:rFonts w:cs="Calibri"/>
        </w:rPr>
      </w:pPr>
      <w:r w:rsidRPr="000A6B9A">
        <w:rPr>
          <w:color w:val="000000"/>
          <w:sz w:val="26"/>
        </w:rPr>
        <w:t>На основании письма министерства ТЭК и ЖКХ Архангельской области осуществлен возврат средств в областной бюджет в сумме 126 490,00 руб. в результате допущения нарушений условий соглашения по разработке проектно-сметной документации на строительство и реконструкцию (модернизацию) объектов питьевого водоснабжения.</w:t>
      </w:r>
    </w:p>
    <w:p w:rsidR="000A6B9A" w:rsidRPr="000A6B9A" w:rsidRDefault="000A6B9A" w:rsidP="000A6B9A">
      <w:pPr>
        <w:autoSpaceDE w:val="0"/>
        <w:autoSpaceDN w:val="0"/>
        <w:adjustRightInd w:val="0"/>
        <w:ind w:firstLine="560"/>
        <w:jc w:val="both"/>
        <w:rPr>
          <w:rFonts w:cs="Calibri"/>
        </w:rPr>
      </w:pPr>
      <w:r w:rsidRPr="000A6B9A">
        <w:rPr>
          <w:color w:val="000000"/>
          <w:sz w:val="26"/>
        </w:rPr>
        <w:t>Всего возвращено средств в областной бюджет в сумме 6 738 239,49 руб.</w:t>
      </w:r>
    </w:p>
    <w:p w:rsidR="000A6B9A" w:rsidRPr="000A6B9A" w:rsidRDefault="000A6B9A" w:rsidP="000A6B9A">
      <w:pPr>
        <w:autoSpaceDE w:val="0"/>
        <w:autoSpaceDN w:val="0"/>
        <w:adjustRightInd w:val="0"/>
        <w:ind w:firstLine="560"/>
        <w:jc w:val="both"/>
        <w:rPr>
          <w:rFonts w:cs="Calibri"/>
        </w:rPr>
      </w:pPr>
      <w:r w:rsidRPr="000A6B9A">
        <w:rPr>
          <w:color w:val="000000"/>
          <w:sz w:val="26"/>
        </w:rPr>
        <w:t>Удельный вес безвозмездных поступлений в 2025 году в общих доходах бюджета составил 80,6%, что ниже уровня прошлого года (82,2%).</w:t>
      </w:r>
    </w:p>
    <w:p w:rsidR="005D6AE3" w:rsidRDefault="005D6AE3" w:rsidP="00121EB0">
      <w:pPr>
        <w:widowControl w:val="0"/>
        <w:tabs>
          <w:tab w:val="left" w:pos="993"/>
        </w:tabs>
        <w:jc w:val="center"/>
        <w:rPr>
          <w:b/>
          <w:i/>
          <w:sz w:val="26"/>
          <w:szCs w:val="26"/>
        </w:rPr>
      </w:pPr>
    </w:p>
    <w:p w:rsidR="00741C55" w:rsidRDefault="00741C55" w:rsidP="00741C55">
      <w:pPr>
        <w:autoSpaceDE w:val="0"/>
        <w:autoSpaceDN w:val="0"/>
        <w:adjustRightInd w:val="0"/>
        <w:ind w:firstLine="720"/>
        <w:jc w:val="both"/>
        <w:rPr>
          <w:color w:val="000000"/>
          <w:sz w:val="26"/>
        </w:rPr>
      </w:pPr>
      <w:r w:rsidRPr="00741C55">
        <w:rPr>
          <w:color w:val="000000"/>
          <w:sz w:val="26"/>
        </w:rPr>
        <w:t xml:space="preserve">Расходы бюджета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за 2025 года составили 1 090 646 404,48 руб. при установленных годовых назначениях 1 117 311 761,76 руб. – 97,6 процента исполнения. </w:t>
      </w:r>
    </w:p>
    <w:p w:rsidR="00741C55" w:rsidRPr="00741C55" w:rsidRDefault="00741C55" w:rsidP="00741C55">
      <w:pPr>
        <w:autoSpaceDE w:val="0"/>
        <w:autoSpaceDN w:val="0"/>
        <w:adjustRightInd w:val="0"/>
        <w:ind w:firstLine="720"/>
        <w:jc w:val="both"/>
        <w:rPr>
          <w:rFonts w:cs="Calibri"/>
        </w:rPr>
      </w:pPr>
      <w:r w:rsidRPr="00741C55">
        <w:rPr>
          <w:color w:val="000000"/>
          <w:sz w:val="26"/>
        </w:rPr>
        <w:t xml:space="preserve">На решение </w:t>
      </w:r>
      <w:r w:rsidRPr="00741C55">
        <w:rPr>
          <w:rFonts w:cs="Calibri"/>
          <w:b/>
          <w:i/>
          <w:color w:val="000000"/>
          <w:sz w:val="26"/>
        </w:rPr>
        <w:t>Общегосударственных вопросов</w:t>
      </w:r>
      <w:r w:rsidRPr="00741C55">
        <w:rPr>
          <w:color w:val="000000"/>
          <w:sz w:val="26"/>
        </w:rPr>
        <w:t xml:space="preserve"> направлено средств местного бюджета в сумме 125 234 452,20 руб. или 98,2% исполнения к годовым бюджетным назначениям (127 579 723,43 руб.). Удельный вес расходов на заработную плату с начислениями в общих расходах по управлению составил 75,8%. Удельный вес расходов, направленных на решение общегосударственных вопросов в общих расходах бюджета составляет 11,5% (уровень прошлого года).</w:t>
      </w:r>
    </w:p>
    <w:p w:rsidR="00741C55" w:rsidRPr="00741C55" w:rsidRDefault="00741C55" w:rsidP="00741C55">
      <w:pPr>
        <w:autoSpaceDE w:val="0"/>
        <w:autoSpaceDN w:val="0"/>
        <w:adjustRightInd w:val="0"/>
        <w:ind w:firstLine="720"/>
        <w:jc w:val="both"/>
        <w:rPr>
          <w:rFonts w:cs="Calibri"/>
        </w:rPr>
      </w:pPr>
      <w:r w:rsidRPr="00741C55">
        <w:rPr>
          <w:color w:val="000000"/>
          <w:sz w:val="26"/>
        </w:rPr>
        <w:t>На функционирование высшего должностного лица направлено 3 104 344,32 руб. 99,1% исполнения.</w:t>
      </w:r>
    </w:p>
    <w:p w:rsidR="00741C55" w:rsidRPr="00741C55" w:rsidRDefault="00741C55" w:rsidP="00741C55">
      <w:pPr>
        <w:autoSpaceDE w:val="0"/>
        <w:autoSpaceDN w:val="0"/>
        <w:adjustRightInd w:val="0"/>
        <w:ind w:firstLine="720"/>
        <w:jc w:val="both"/>
        <w:rPr>
          <w:rFonts w:cs="Calibri"/>
        </w:rPr>
      </w:pPr>
      <w:r w:rsidRPr="00741C55">
        <w:rPr>
          <w:color w:val="000000"/>
          <w:sz w:val="26"/>
        </w:rPr>
        <w:t>На функционирование представительного органа власти направлено 2 678 114,39 руб. 97,2% исполнения.</w:t>
      </w:r>
    </w:p>
    <w:p w:rsidR="00741C55" w:rsidRPr="00741C55" w:rsidRDefault="00741C55" w:rsidP="00741C55">
      <w:pPr>
        <w:autoSpaceDE w:val="0"/>
        <w:autoSpaceDN w:val="0"/>
        <w:adjustRightInd w:val="0"/>
        <w:ind w:firstLine="720"/>
        <w:jc w:val="both"/>
        <w:rPr>
          <w:rFonts w:cs="Calibri"/>
        </w:rPr>
      </w:pPr>
      <w:r w:rsidRPr="00741C55">
        <w:rPr>
          <w:color w:val="000000"/>
          <w:sz w:val="26"/>
        </w:rPr>
        <w:t>На функционирование исполнительного органа власти направлено 39 504 279,77 руб. 98,2% исполнения, в том числе в данном подразделе учтены расходы:</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 xml:space="preserve">на реализацию муниципальной программы «Информатизация органов местного самоуправления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2022 – 2026 годы» – 351 161,60 руб. Оплачена ежемесячная плата за предоставленные услуги связи и интернета ПАО Ростелеком и ООО </w:t>
      </w:r>
      <w:proofErr w:type="spellStart"/>
      <w:r w:rsidRPr="00741C55">
        <w:rPr>
          <w:color w:val="000000"/>
          <w:sz w:val="26"/>
        </w:rPr>
        <w:t>Эртелеком</w:t>
      </w:r>
      <w:proofErr w:type="spellEnd"/>
      <w:r w:rsidRPr="00741C55">
        <w:rPr>
          <w:color w:val="000000"/>
          <w:sz w:val="26"/>
        </w:rPr>
        <w:t>, ежемесячная оплата услуг по доставке корреспонденции спецсвязью, оплачены услуги на право использования программы для ЭВМ на условиях простой (неисключительной) лицензии;</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на содержание органов местного самоуправления и обеспечение их функций утверждено 36 489 282,58 руб., израсходовано 35 780 240,31 руб.;</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 на осуществление государственных полномочий Архангельской области по формированию торгового реестра израсходовано 35 000,00 руб.;</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 на осуществление государственных полномочий Архангельской области в сфере охраны труда израсходовано 455 268,55 руб.;</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 на осуществление государственных полномочий Архангельской области по созданию комиссий по делам несовершеннолетних и защите их прав израсходовано 1 821 074,21 руб.;</w:t>
      </w:r>
    </w:p>
    <w:p w:rsidR="00741C55" w:rsidRPr="00741C55" w:rsidRDefault="00741C55" w:rsidP="00741C55">
      <w:pPr>
        <w:numPr>
          <w:ilvl w:val="0"/>
          <w:numId w:val="24"/>
        </w:numPr>
        <w:autoSpaceDE w:val="0"/>
        <w:autoSpaceDN w:val="0"/>
        <w:adjustRightInd w:val="0"/>
        <w:ind w:left="0"/>
        <w:jc w:val="both"/>
        <w:rPr>
          <w:rFonts w:ascii="Arial" w:hAnsi="Arial" w:cs="Calibri"/>
          <w:color w:val="000000"/>
          <w:sz w:val="26"/>
        </w:rPr>
      </w:pPr>
      <w:r w:rsidRPr="00741C55">
        <w:rPr>
          <w:color w:val="000000"/>
          <w:sz w:val="26"/>
        </w:rPr>
        <w:t> на осуществление государственных полномочий Архангельской области в сфере административных правонарушений израсходовано 1 015 537,10 руб.</w:t>
      </w:r>
    </w:p>
    <w:p w:rsidR="00741C55" w:rsidRPr="00741C55" w:rsidRDefault="00741C55" w:rsidP="00741C55">
      <w:pPr>
        <w:autoSpaceDE w:val="0"/>
        <w:autoSpaceDN w:val="0"/>
        <w:adjustRightInd w:val="0"/>
        <w:spacing w:after="240"/>
        <w:ind w:firstLine="560"/>
        <w:jc w:val="both"/>
        <w:rPr>
          <w:rFonts w:cs="Calibri"/>
        </w:rPr>
      </w:pPr>
      <w:r w:rsidRPr="00741C55">
        <w:rPr>
          <w:color w:val="000000"/>
          <w:sz w:val="26"/>
        </w:rPr>
        <w:t xml:space="preserve">За счет резервного фонда администрации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незапланированные расходы выделено 45 998,00 руб., приобретен новый роутер в здание администрации и ноутбук. </w:t>
      </w:r>
    </w:p>
    <w:p w:rsidR="00741C55" w:rsidRPr="00741C55" w:rsidRDefault="00741C55" w:rsidP="00741C55">
      <w:pPr>
        <w:autoSpaceDE w:val="0"/>
        <w:autoSpaceDN w:val="0"/>
        <w:adjustRightInd w:val="0"/>
        <w:spacing w:after="240"/>
        <w:ind w:firstLine="700"/>
        <w:jc w:val="both"/>
        <w:rPr>
          <w:rFonts w:cs="Calibri"/>
        </w:rPr>
      </w:pPr>
      <w:r w:rsidRPr="00741C55">
        <w:rPr>
          <w:color w:val="000000"/>
          <w:sz w:val="26"/>
        </w:rPr>
        <w:lastRenderedPageBreak/>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исполнено 6 104,51 руб. Средства потрачены на конверты и публикацию в СМИ списков кандидатов в присяжные заседатели.</w:t>
      </w:r>
    </w:p>
    <w:p w:rsidR="00741C55" w:rsidRPr="00741C55" w:rsidRDefault="00741C55" w:rsidP="00741C55">
      <w:pPr>
        <w:autoSpaceDE w:val="0"/>
        <w:autoSpaceDN w:val="0"/>
        <w:adjustRightInd w:val="0"/>
        <w:ind w:firstLine="560"/>
        <w:jc w:val="both"/>
        <w:rPr>
          <w:rFonts w:cs="Calibri"/>
        </w:rPr>
      </w:pPr>
      <w:r w:rsidRPr="00741C55">
        <w:rPr>
          <w:color w:val="000000"/>
          <w:sz w:val="26"/>
        </w:rPr>
        <w:t xml:space="preserve">На обеспечение деятельности Финансового управления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и Контрольно-счетной комиссии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направлено 14 176 186,55 руб. 98,6% исполнения. </w:t>
      </w:r>
    </w:p>
    <w:p w:rsidR="00741C55" w:rsidRPr="00741C55" w:rsidRDefault="00741C55" w:rsidP="00741C55">
      <w:pPr>
        <w:autoSpaceDE w:val="0"/>
        <w:autoSpaceDN w:val="0"/>
        <w:adjustRightInd w:val="0"/>
        <w:ind w:firstLine="560"/>
        <w:jc w:val="both"/>
        <w:rPr>
          <w:rFonts w:cs="Calibri"/>
        </w:rPr>
      </w:pPr>
      <w:r w:rsidRPr="00741C55">
        <w:rPr>
          <w:color w:val="000000"/>
          <w:sz w:val="26"/>
        </w:rPr>
        <w:t> </w:t>
      </w:r>
    </w:p>
    <w:p w:rsidR="00741C55" w:rsidRPr="00741C55" w:rsidRDefault="00741C55" w:rsidP="00741C55">
      <w:pPr>
        <w:autoSpaceDE w:val="0"/>
        <w:autoSpaceDN w:val="0"/>
        <w:adjustRightInd w:val="0"/>
        <w:ind w:firstLine="560"/>
        <w:jc w:val="both"/>
        <w:rPr>
          <w:rFonts w:cs="Calibri"/>
        </w:rPr>
      </w:pPr>
      <w:r w:rsidRPr="00741C55">
        <w:rPr>
          <w:color w:val="000000"/>
          <w:sz w:val="26"/>
        </w:rPr>
        <w:t xml:space="preserve">На обеспечение деятельности Комитета по управлению имуществом, ЖКХ и земельным отношениям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направлено 18 023 573,42 руб., 99,8% исполнения.</w:t>
      </w:r>
    </w:p>
    <w:p w:rsidR="00741C55" w:rsidRPr="00741C55" w:rsidRDefault="00741C55" w:rsidP="00741C55">
      <w:pPr>
        <w:autoSpaceDE w:val="0"/>
        <w:autoSpaceDN w:val="0"/>
        <w:adjustRightInd w:val="0"/>
        <w:ind w:firstLine="560"/>
        <w:jc w:val="both"/>
        <w:rPr>
          <w:rFonts w:cs="Calibri"/>
        </w:rPr>
      </w:pPr>
      <w:r w:rsidRPr="00741C55">
        <w:rPr>
          <w:color w:val="000000"/>
          <w:sz w:val="26"/>
        </w:rPr>
        <w:t>На приобретение, содержание и обслуживание имущества муниципальной казны направлено 1 854 106,59 руб.</w:t>
      </w:r>
    </w:p>
    <w:p w:rsidR="00741C55" w:rsidRPr="00741C55" w:rsidRDefault="00741C55" w:rsidP="00741C55">
      <w:pPr>
        <w:autoSpaceDE w:val="0"/>
        <w:autoSpaceDN w:val="0"/>
        <w:adjustRightInd w:val="0"/>
        <w:ind w:firstLine="560"/>
        <w:jc w:val="both"/>
        <w:rPr>
          <w:rFonts w:cs="Calibri"/>
        </w:rPr>
      </w:pPr>
      <w:r w:rsidRPr="00741C55">
        <w:rPr>
          <w:color w:val="000000"/>
          <w:sz w:val="26"/>
        </w:rPr>
        <w:t> На оценку недвижимости, признание прав и регулирование отношений по государственной и муниципальной собственности в сумме 404 443,64 руб.</w:t>
      </w:r>
    </w:p>
    <w:p w:rsidR="00741C55" w:rsidRPr="00741C55" w:rsidRDefault="00741C55" w:rsidP="00741C55">
      <w:pPr>
        <w:autoSpaceDE w:val="0"/>
        <w:autoSpaceDN w:val="0"/>
        <w:adjustRightInd w:val="0"/>
        <w:ind w:firstLine="560"/>
        <w:jc w:val="both"/>
        <w:rPr>
          <w:rFonts w:cs="Calibri"/>
        </w:rPr>
      </w:pPr>
      <w:r w:rsidRPr="00741C55">
        <w:rPr>
          <w:color w:val="000000"/>
          <w:sz w:val="26"/>
        </w:rPr>
        <w:t>На исполнение судебных решений направлено 1 978 500,00 руб. в том числе за счет средств резервного фонда администрации исполнено 1 220 000,00 руб.</w:t>
      </w:r>
    </w:p>
    <w:p w:rsidR="00741C55" w:rsidRPr="00741C55" w:rsidRDefault="00741C55" w:rsidP="00741C55">
      <w:pPr>
        <w:autoSpaceDE w:val="0"/>
        <w:autoSpaceDN w:val="0"/>
        <w:adjustRightInd w:val="0"/>
        <w:ind w:firstLine="560"/>
        <w:jc w:val="both"/>
        <w:rPr>
          <w:rFonts w:cs="Calibri"/>
        </w:rPr>
      </w:pPr>
      <w:r w:rsidRPr="00741C55">
        <w:rPr>
          <w:color w:val="000000"/>
          <w:sz w:val="26"/>
        </w:rPr>
        <w:t>На представительские расходы направлено 39 640,00 руб.</w:t>
      </w:r>
    </w:p>
    <w:p w:rsidR="00741C55" w:rsidRPr="00741C55" w:rsidRDefault="00741C55" w:rsidP="00741C55">
      <w:pPr>
        <w:autoSpaceDE w:val="0"/>
        <w:autoSpaceDN w:val="0"/>
        <w:adjustRightInd w:val="0"/>
        <w:ind w:firstLine="560"/>
        <w:jc w:val="both"/>
        <w:rPr>
          <w:rFonts w:cs="Calibri"/>
        </w:rPr>
      </w:pPr>
      <w:r w:rsidRPr="00741C55">
        <w:rPr>
          <w:color w:val="000000"/>
          <w:sz w:val="26"/>
        </w:rPr>
        <w:t>На осуществление государственных полномочий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направлено 7 000,00 руб.</w:t>
      </w:r>
    </w:p>
    <w:p w:rsidR="00741C55" w:rsidRPr="00741C55" w:rsidRDefault="00741C55" w:rsidP="00741C55">
      <w:pPr>
        <w:autoSpaceDE w:val="0"/>
        <w:autoSpaceDN w:val="0"/>
        <w:adjustRightInd w:val="0"/>
        <w:ind w:firstLine="560"/>
        <w:jc w:val="both"/>
        <w:rPr>
          <w:rFonts w:cs="Calibri"/>
        </w:rPr>
      </w:pPr>
      <w:r w:rsidRPr="00741C55">
        <w:rPr>
          <w:color w:val="000000"/>
          <w:sz w:val="26"/>
        </w:rPr>
        <w:t xml:space="preserve">В рамках муниципальной программы «Развитие транспортной и дорожной инфраструктуры в </w:t>
      </w:r>
      <w:proofErr w:type="spellStart"/>
      <w:r w:rsidRPr="00741C55">
        <w:rPr>
          <w:color w:val="000000"/>
          <w:sz w:val="26"/>
        </w:rPr>
        <w:t>Виноградовском</w:t>
      </w:r>
      <w:proofErr w:type="spellEnd"/>
      <w:r w:rsidRPr="00741C55">
        <w:rPr>
          <w:color w:val="000000"/>
          <w:sz w:val="26"/>
        </w:rPr>
        <w:t xml:space="preserve"> муниципальном округе Архангельской области в 2022 – 2026 годы» направлено 4 500 000,00 руб. на приобретение парома, на оплату услуг ИП Сидоров А.Б. по перевозке пассажиров и багажа водным транспортом по маршруту «Усть-Ваеньга – </w:t>
      </w:r>
      <w:proofErr w:type="spellStart"/>
      <w:r w:rsidRPr="00741C55">
        <w:rPr>
          <w:color w:val="000000"/>
          <w:sz w:val="26"/>
        </w:rPr>
        <w:t>Талто</w:t>
      </w:r>
      <w:proofErr w:type="spellEnd"/>
      <w:r w:rsidRPr="00741C55">
        <w:rPr>
          <w:color w:val="000000"/>
          <w:sz w:val="26"/>
        </w:rPr>
        <w:t>» - 2 899 987,92 руб.</w:t>
      </w:r>
    </w:p>
    <w:p w:rsidR="00741C55" w:rsidRPr="00741C55" w:rsidRDefault="00741C55" w:rsidP="00741C55">
      <w:pPr>
        <w:autoSpaceDE w:val="0"/>
        <w:autoSpaceDN w:val="0"/>
        <w:adjustRightInd w:val="0"/>
        <w:spacing w:after="240"/>
        <w:ind w:firstLine="700"/>
        <w:jc w:val="both"/>
        <w:rPr>
          <w:rFonts w:cs="Calibri"/>
        </w:rPr>
      </w:pPr>
      <w:r w:rsidRPr="00741C55">
        <w:rPr>
          <w:color w:val="000000"/>
          <w:sz w:val="26"/>
        </w:rPr>
        <w:t>На оплату услуг по перевозке пассажиров на маломерном судне (</w:t>
      </w:r>
      <w:proofErr w:type="spellStart"/>
      <w:r w:rsidRPr="00741C55">
        <w:rPr>
          <w:color w:val="000000"/>
          <w:sz w:val="26"/>
        </w:rPr>
        <w:t>аэроботе</w:t>
      </w:r>
      <w:proofErr w:type="spellEnd"/>
      <w:r w:rsidRPr="00741C55">
        <w:rPr>
          <w:color w:val="000000"/>
          <w:sz w:val="26"/>
        </w:rPr>
        <w:t>) через реку Северная Двина в период отсутствия навигации в сумме 19 000,00 руб. и для оплаты услуг по экстренной перевозке пассажиров в период весеннего ледохода через реку Северная Двина в п. Рочегда в сумме 40 500,00 руб.</w:t>
      </w:r>
    </w:p>
    <w:p w:rsidR="00741C55" w:rsidRPr="00741C55" w:rsidRDefault="00741C55" w:rsidP="00741C55">
      <w:pPr>
        <w:autoSpaceDE w:val="0"/>
        <w:autoSpaceDN w:val="0"/>
        <w:adjustRightInd w:val="0"/>
        <w:spacing w:after="240"/>
        <w:ind w:firstLine="700"/>
        <w:jc w:val="both"/>
        <w:rPr>
          <w:rFonts w:cs="Calibri"/>
        </w:rPr>
      </w:pPr>
      <w:r w:rsidRPr="00741C55">
        <w:rPr>
          <w:color w:val="000000"/>
          <w:sz w:val="26"/>
        </w:rPr>
        <w:t>Возмещен ущерб, причиненный бюджету Архангельской области, при расходовании бюджетных средств на реализацию отдельных мероприятий в рамках национального проекта "Жилье и городская среда" согласно представлению КСП Архангельской области №01-02/69 от 17.01.2024 в сумме 5 024 303,26 руб.</w:t>
      </w:r>
    </w:p>
    <w:p w:rsidR="00741C55" w:rsidRPr="00741C55" w:rsidRDefault="00741C55" w:rsidP="00741C55">
      <w:pPr>
        <w:autoSpaceDE w:val="0"/>
        <w:autoSpaceDN w:val="0"/>
        <w:adjustRightInd w:val="0"/>
        <w:ind w:firstLine="720"/>
        <w:jc w:val="both"/>
        <w:rPr>
          <w:rFonts w:cs="Calibri"/>
        </w:rPr>
      </w:pPr>
      <w:r w:rsidRPr="00741C55">
        <w:rPr>
          <w:color w:val="000000"/>
          <w:sz w:val="26"/>
        </w:rPr>
        <w:t xml:space="preserve">За счет резервного фонда администрации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незапланированные расходы направлено 69 537,00 руб.</w:t>
      </w:r>
    </w:p>
    <w:p w:rsidR="00741C55" w:rsidRPr="00741C55" w:rsidRDefault="00741C55" w:rsidP="00741C55">
      <w:pPr>
        <w:autoSpaceDE w:val="0"/>
        <w:autoSpaceDN w:val="0"/>
        <w:adjustRightInd w:val="0"/>
        <w:spacing w:after="240"/>
        <w:ind w:firstLine="700"/>
        <w:jc w:val="both"/>
        <w:rPr>
          <w:rFonts w:cs="Calibri"/>
        </w:rPr>
      </w:pPr>
      <w:r w:rsidRPr="00741C55">
        <w:rPr>
          <w:color w:val="000000"/>
          <w:sz w:val="26"/>
        </w:rPr>
        <w:t>На поощрение муниципальных управленческих команд за достижение Архангельской областью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за счет иных межбюджетных трансфертов из областного бюджета направлено 1 615 716,64 руб.</w:t>
      </w:r>
    </w:p>
    <w:p w:rsidR="00741C55" w:rsidRPr="00741C55" w:rsidRDefault="00741C55" w:rsidP="00741C55">
      <w:pPr>
        <w:autoSpaceDE w:val="0"/>
        <w:autoSpaceDN w:val="0"/>
        <w:adjustRightInd w:val="0"/>
        <w:spacing w:after="240"/>
        <w:ind w:firstLine="700"/>
        <w:jc w:val="both"/>
        <w:rPr>
          <w:rFonts w:cs="Calibri"/>
        </w:rPr>
      </w:pPr>
      <w:r w:rsidRPr="00741C55">
        <w:rPr>
          <w:color w:val="000000"/>
          <w:sz w:val="26"/>
        </w:rPr>
        <w:lastRenderedPageBreak/>
        <w:t xml:space="preserve">На обеспечение функционирования муниципальных казенных учреждений, подведомственных администрации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израсходовано 29 289 114,19 руб., в том числе:</w:t>
      </w:r>
    </w:p>
    <w:p w:rsidR="00741C55" w:rsidRPr="00741C55" w:rsidRDefault="00741C55" w:rsidP="00741C55">
      <w:pPr>
        <w:autoSpaceDE w:val="0"/>
        <w:autoSpaceDN w:val="0"/>
        <w:adjustRightInd w:val="0"/>
        <w:spacing w:after="240"/>
        <w:ind w:left="700"/>
        <w:jc w:val="both"/>
        <w:rPr>
          <w:rFonts w:cs="Calibri"/>
        </w:rPr>
      </w:pPr>
      <w:r w:rsidRPr="00741C55">
        <w:rPr>
          <w:color w:val="000000"/>
          <w:sz w:val="26"/>
        </w:rPr>
        <w:t>- муниципальное казенное учреждение «</w:t>
      </w:r>
      <w:proofErr w:type="spellStart"/>
      <w:r w:rsidRPr="00741C55">
        <w:rPr>
          <w:color w:val="000000"/>
          <w:sz w:val="26"/>
        </w:rPr>
        <w:t>Березниковское</w:t>
      </w:r>
      <w:proofErr w:type="spellEnd"/>
      <w:r w:rsidRPr="00741C55">
        <w:rPr>
          <w:color w:val="000000"/>
          <w:sz w:val="26"/>
        </w:rPr>
        <w:t xml:space="preserve">»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 7 854 238,92 руб.;</w:t>
      </w:r>
    </w:p>
    <w:p w:rsidR="00741C55" w:rsidRPr="00741C55" w:rsidRDefault="00741C55" w:rsidP="00741C55">
      <w:pPr>
        <w:autoSpaceDE w:val="0"/>
        <w:autoSpaceDN w:val="0"/>
        <w:adjustRightInd w:val="0"/>
        <w:spacing w:after="240"/>
        <w:ind w:left="700"/>
        <w:jc w:val="both"/>
        <w:rPr>
          <w:rFonts w:cs="Calibri"/>
        </w:rPr>
      </w:pPr>
      <w:r w:rsidRPr="00741C55">
        <w:rPr>
          <w:color w:val="000000"/>
          <w:sz w:val="26"/>
        </w:rPr>
        <w:t>- муниципальное казенное учреждение «</w:t>
      </w:r>
      <w:proofErr w:type="spellStart"/>
      <w:r w:rsidRPr="00741C55">
        <w:rPr>
          <w:color w:val="000000"/>
          <w:sz w:val="26"/>
        </w:rPr>
        <w:t>Рочегодское</w:t>
      </w:r>
      <w:proofErr w:type="spellEnd"/>
      <w:r w:rsidRPr="00741C55">
        <w:rPr>
          <w:color w:val="000000"/>
          <w:sz w:val="26"/>
        </w:rPr>
        <w:t xml:space="preserve">»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 8 785 501,08 руб.;</w:t>
      </w:r>
    </w:p>
    <w:p w:rsidR="00741C55" w:rsidRPr="00741C55" w:rsidRDefault="00741C55" w:rsidP="00741C55">
      <w:pPr>
        <w:autoSpaceDE w:val="0"/>
        <w:autoSpaceDN w:val="0"/>
        <w:adjustRightInd w:val="0"/>
        <w:spacing w:after="240"/>
        <w:ind w:left="700"/>
        <w:jc w:val="both"/>
        <w:rPr>
          <w:rFonts w:cs="Calibri"/>
        </w:rPr>
      </w:pPr>
      <w:r w:rsidRPr="00741C55">
        <w:rPr>
          <w:color w:val="000000"/>
          <w:sz w:val="26"/>
        </w:rPr>
        <w:t xml:space="preserve">- муниципальное казенное учреждение «Хозяйственное управление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 12 649 374,19 руб. </w:t>
      </w:r>
    </w:p>
    <w:p w:rsidR="00741C55" w:rsidRPr="00741C55" w:rsidRDefault="00741C55" w:rsidP="00B33AE7">
      <w:pPr>
        <w:autoSpaceDE w:val="0"/>
        <w:autoSpaceDN w:val="0"/>
        <w:adjustRightInd w:val="0"/>
        <w:spacing w:after="240"/>
        <w:ind w:left="700"/>
        <w:jc w:val="center"/>
      </w:pPr>
      <w:r w:rsidRPr="00741C55">
        <w:rPr>
          <w:rFonts w:cs="Calibri"/>
          <w:b/>
          <w:i/>
          <w:color w:val="000000"/>
          <w:sz w:val="26"/>
        </w:rPr>
        <w:t>Национальная оборона</w:t>
      </w:r>
    </w:p>
    <w:p w:rsidR="00741C55" w:rsidRPr="00741C55" w:rsidRDefault="00741C55" w:rsidP="00741C55">
      <w:pPr>
        <w:autoSpaceDE w:val="0"/>
        <w:autoSpaceDN w:val="0"/>
        <w:adjustRightInd w:val="0"/>
        <w:ind w:firstLine="720"/>
        <w:jc w:val="center"/>
      </w:pPr>
      <w:r w:rsidRPr="00741C55">
        <w:rPr>
          <w:rFonts w:cs="Calibri"/>
          <w:b/>
          <w:i/>
          <w:color w:val="000000"/>
          <w:sz w:val="26"/>
        </w:rPr>
        <w:t> </w:t>
      </w:r>
    </w:p>
    <w:p w:rsidR="00741C55" w:rsidRPr="00741C55" w:rsidRDefault="00741C55" w:rsidP="00741C55">
      <w:pPr>
        <w:autoSpaceDE w:val="0"/>
        <w:autoSpaceDN w:val="0"/>
        <w:adjustRightInd w:val="0"/>
        <w:spacing w:after="240"/>
        <w:ind w:firstLine="720"/>
        <w:jc w:val="both"/>
      </w:pPr>
      <w:r w:rsidRPr="00741C55">
        <w:rPr>
          <w:rFonts w:cs="Calibri"/>
          <w:color w:val="000000"/>
          <w:sz w:val="26"/>
        </w:rPr>
        <w:t>В течение 2025 года направлено на осуществление первичного воинского учета на территориях, где отсутствуют военные комиссариаты 2 071 522,50 руб. Средства направлены на фонд оплаты труда и взносы по обязательному социальному страхованию, приобретение бумаги, канцелярии, почтовых конвертов, компьютера, ноутбука, принтера, мебели.</w:t>
      </w:r>
    </w:p>
    <w:p w:rsidR="00741C55" w:rsidRPr="00741C55" w:rsidRDefault="00741C55" w:rsidP="00741C55">
      <w:pPr>
        <w:autoSpaceDE w:val="0"/>
        <w:autoSpaceDN w:val="0"/>
        <w:adjustRightInd w:val="0"/>
        <w:jc w:val="center"/>
      </w:pPr>
      <w:r w:rsidRPr="00741C55">
        <w:rPr>
          <w:rFonts w:cs="Calibri"/>
          <w:b/>
          <w:i/>
          <w:color w:val="000000"/>
          <w:sz w:val="26"/>
        </w:rPr>
        <w:t>Национальная безопасность и правоохранительная деятельность</w:t>
      </w:r>
    </w:p>
    <w:p w:rsidR="00741C55" w:rsidRPr="00741C55" w:rsidRDefault="00741C55" w:rsidP="00741C55">
      <w:pPr>
        <w:autoSpaceDE w:val="0"/>
        <w:autoSpaceDN w:val="0"/>
        <w:adjustRightInd w:val="0"/>
        <w:ind w:firstLine="720"/>
        <w:jc w:val="center"/>
      </w:pPr>
      <w:r w:rsidRPr="00741C55">
        <w:rPr>
          <w:rFonts w:cs="Calibri"/>
          <w:b/>
          <w:i/>
          <w:color w:val="000000"/>
          <w:sz w:val="26"/>
        </w:rPr>
        <w:t> </w:t>
      </w:r>
    </w:p>
    <w:p w:rsidR="00741C55" w:rsidRPr="00741C55" w:rsidRDefault="00741C55" w:rsidP="00741C55">
      <w:pPr>
        <w:autoSpaceDE w:val="0"/>
        <w:autoSpaceDN w:val="0"/>
        <w:adjustRightInd w:val="0"/>
        <w:spacing w:after="240"/>
        <w:ind w:firstLine="700"/>
        <w:jc w:val="both"/>
      </w:pPr>
      <w:r w:rsidRPr="00741C55">
        <w:rPr>
          <w:rFonts w:cs="Calibri"/>
          <w:color w:val="000000"/>
          <w:sz w:val="26"/>
        </w:rPr>
        <w:t xml:space="preserve">По данному разделу произведены расходы в рамках муниципальной программы «Защита населения и территорий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от чрезвычайных ситуаций, обеспечения пожарной безопасности и безопасности людей на водных объектах на 2022 – 2026 годы» в сумме 4 206 275,91 руб. плане 4 288 415,32 руб. Основные расходы: на обеспечение деятельности единой дежурно-диспетчерской службы округа с численностью 6 единиц направлено 3 985 360,59 руб., на оплату работ по устройству и прочистке минерализованных полос с использованием техники направлено 29 795,32 руб., на установку и монтаж 56 автономных дымовых пожарных </w:t>
      </w:r>
      <w:proofErr w:type="spellStart"/>
      <w:r w:rsidRPr="00741C55">
        <w:rPr>
          <w:rFonts w:cs="Calibri"/>
          <w:color w:val="000000"/>
          <w:sz w:val="26"/>
        </w:rPr>
        <w:t>извещателей</w:t>
      </w:r>
      <w:proofErr w:type="spellEnd"/>
      <w:r w:rsidRPr="00741C55">
        <w:rPr>
          <w:rFonts w:cs="Calibri"/>
          <w:color w:val="000000"/>
          <w:sz w:val="26"/>
        </w:rPr>
        <w:t xml:space="preserve"> в жилых домах на территории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в сумме 85 120,00 руб., на услуги по перевозке пассажиров в период распутицы через речку Северная Двина в сумме 45 000,00 руб., на услуги по перевозке тел умерших граждан, невостребованных родственниками, в морг ГБУЗ АО «Бюро судебно-медицинской экспертизы» в сумме 61 000,00 руб.</w:t>
      </w:r>
    </w:p>
    <w:p w:rsidR="00741C55" w:rsidRPr="00741C55" w:rsidRDefault="00741C55" w:rsidP="00741C55">
      <w:pPr>
        <w:autoSpaceDE w:val="0"/>
        <w:autoSpaceDN w:val="0"/>
        <w:adjustRightInd w:val="0"/>
        <w:spacing w:after="240"/>
        <w:ind w:firstLine="700"/>
        <w:jc w:val="both"/>
      </w:pPr>
      <w:r w:rsidRPr="00741C55">
        <w:rPr>
          <w:rFonts w:cs="Calibri"/>
          <w:color w:val="000000"/>
          <w:sz w:val="26"/>
        </w:rPr>
        <w:t xml:space="preserve">В 2025 году направлено 237 500,00 руб. на реализацию инициативного проекта "Безопасность из глубины: реконструкция пожарного водоема". </w:t>
      </w:r>
    </w:p>
    <w:p w:rsidR="00741C55" w:rsidRPr="00741C55" w:rsidRDefault="00741C55" w:rsidP="00741C55">
      <w:pPr>
        <w:autoSpaceDE w:val="0"/>
        <w:autoSpaceDN w:val="0"/>
        <w:adjustRightInd w:val="0"/>
        <w:spacing w:after="240"/>
        <w:ind w:firstLine="700"/>
        <w:jc w:val="both"/>
      </w:pPr>
      <w:r w:rsidRPr="00741C55">
        <w:rPr>
          <w:rFonts w:cs="Calibri"/>
          <w:color w:val="000000"/>
          <w:sz w:val="26"/>
        </w:rPr>
        <w:t> В целом по разделу «</w:t>
      </w:r>
      <w:r w:rsidRPr="00741C55">
        <w:rPr>
          <w:b/>
          <w:i/>
          <w:color w:val="000000"/>
          <w:sz w:val="26"/>
        </w:rPr>
        <w:t>Национальная экономика</w:t>
      </w:r>
      <w:r w:rsidRPr="00741C55">
        <w:rPr>
          <w:rFonts w:cs="Calibri"/>
          <w:color w:val="000000"/>
          <w:sz w:val="26"/>
        </w:rPr>
        <w:t>» расходы на 2025 год составили в сумме 39 509 890,28 руб., 95,8% исполнение. Основные расходы по данному разделу направлены:</w:t>
      </w:r>
    </w:p>
    <w:p w:rsidR="00741C55" w:rsidRPr="00741C55" w:rsidRDefault="00741C55" w:rsidP="00741C55">
      <w:pPr>
        <w:numPr>
          <w:ilvl w:val="0"/>
          <w:numId w:val="25"/>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компенсацию убытков перевозчикам автобусных маршрутов общего пользования (Березник – Усть-Ваеньга, Березник – Морж, Березник – развилка на Рочегду, развилка на Рочегду – Сельцо, Березник – Рочегда, Рочегда - </w:t>
      </w:r>
      <w:proofErr w:type="spellStart"/>
      <w:r w:rsidRPr="00741C55">
        <w:rPr>
          <w:rFonts w:cs="Calibri"/>
          <w:color w:val="000000"/>
          <w:sz w:val="26"/>
        </w:rPr>
        <w:t>Фалюки</w:t>
      </w:r>
      <w:proofErr w:type="spellEnd"/>
      <w:r w:rsidRPr="00741C55">
        <w:rPr>
          <w:rFonts w:cs="Calibri"/>
          <w:color w:val="000000"/>
          <w:sz w:val="26"/>
        </w:rPr>
        <w:t xml:space="preserve">), оплачены </w:t>
      </w:r>
      <w:r w:rsidRPr="00741C55">
        <w:rPr>
          <w:rFonts w:cs="Calibri"/>
          <w:color w:val="000000"/>
          <w:sz w:val="26"/>
        </w:rPr>
        <w:lastRenderedPageBreak/>
        <w:t xml:space="preserve">транспортные услуги п. </w:t>
      </w:r>
      <w:proofErr w:type="spellStart"/>
      <w:r w:rsidRPr="00741C55">
        <w:rPr>
          <w:rFonts w:cs="Calibri"/>
          <w:color w:val="000000"/>
          <w:sz w:val="26"/>
        </w:rPr>
        <w:t>Сельменьга</w:t>
      </w:r>
      <w:proofErr w:type="spellEnd"/>
      <w:r w:rsidRPr="00741C55">
        <w:rPr>
          <w:rFonts w:cs="Calibri"/>
          <w:color w:val="000000"/>
          <w:sz w:val="26"/>
        </w:rPr>
        <w:t xml:space="preserve"> – п. </w:t>
      </w:r>
      <w:proofErr w:type="spellStart"/>
      <w:r w:rsidRPr="00741C55">
        <w:rPr>
          <w:rFonts w:cs="Calibri"/>
          <w:color w:val="000000"/>
          <w:sz w:val="26"/>
        </w:rPr>
        <w:t>Шошельцы</w:t>
      </w:r>
      <w:proofErr w:type="spellEnd"/>
      <w:r w:rsidRPr="00741C55">
        <w:rPr>
          <w:rFonts w:cs="Calibri"/>
          <w:color w:val="000000"/>
          <w:sz w:val="26"/>
        </w:rPr>
        <w:t xml:space="preserve">, д. </w:t>
      </w:r>
      <w:proofErr w:type="spellStart"/>
      <w:r w:rsidRPr="00741C55">
        <w:rPr>
          <w:rFonts w:cs="Calibri"/>
          <w:color w:val="000000"/>
          <w:sz w:val="26"/>
        </w:rPr>
        <w:t>Осиново</w:t>
      </w:r>
      <w:proofErr w:type="spellEnd"/>
      <w:r w:rsidRPr="00741C55">
        <w:rPr>
          <w:rFonts w:cs="Calibri"/>
          <w:color w:val="000000"/>
          <w:sz w:val="26"/>
        </w:rPr>
        <w:t xml:space="preserve"> – п. Воронцы в сумме 4 282 441,59 руб., в том числе за счет резервного фонда – 546 866,85 руб.; </w:t>
      </w:r>
    </w:p>
    <w:p w:rsidR="00741C55" w:rsidRPr="00741C55" w:rsidRDefault="00741C55" w:rsidP="00741C55">
      <w:pPr>
        <w:numPr>
          <w:ilvl w:val="0"/>
          <w:numId w:val="26"/>
        </w:numPr>
        <w:autoSpaceDE w:val="0"/>
        <w:autoSpaceDN w:val="0"/>
        <w:adjustRightInd w:val="0"/>
        <w:ind w:left="0"/>
        <w:jc w:val="both"/>
        <w:rPr>
          <w:rFonts w:ascii="Arial" w:hAnsi="Arial" w:cs="Arial"/>
          <w:color w:val="000000"/>
          <w:sz w:val="26"/>
        </w:rPr>
      </w:pPr>
      <w:r w:rsidRPr="00741C55">
        <w:rPr>
          <w:rFonts w:cs="Calibri"/>
          <w:color w:val="000000"/>
          <w:sz w:val="26"/>
        </w:rPr>
        <w:t xml:space="preserve">возвращена в областной бюджет сумма 16 500,00 руб. по соглашению о предоставлении субсидии из областного бюджета бюджету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w:t>
      </w:r>
    </w:p>
    <w:p w:rsidR="00741C55" w:rsidRPr="00741C55" w:rsidRDefault="00741C55" w:rsidP="00741C55">
      <w:pPr>
        <w:numPr>
          <w:ilvl w:val="0"/>
          <w:numId w:val="26"/>
        </w:numPr>
        <w:autoSpaceDE w:val="0"/>
        <w:autoSpaceDN w:val="0"/>
        <w:adjustRightInd w:val="0"/>
        <w:ind w:left="0"/>
        <w:jc w:val="both"/>
        <w:rPr>
          <w:rFonts w:ascii="Arial" w:hAnsi="Arial" w:cs="Arial"/>
          <w:color w:val="000000"/>
          <w:sz w:val="26"/>
        </w:rPr>
      </w:pPr>
      <w:r w:rsidRPr="00741C55">
        <w:rPr>
          <w:rFonts w:cs="Calibri"/>
          <w:color w:val="000000"/>
          <w:sz w:val="26"/>
        </w:rPr>
        <w:t>на ремонт и содержание муниципальных автомобильных дорог израсходовано 34 067 572,78 руб., из них по муниципальным казенным учреждениям:</w:t>
      </w:r>
    </w:p>
    <w:p w:rsidR="00741C55" w:rsidRPr="00741C55" w:rsidRDefault="00741C55" w:rsidP="00741C55">
      <w:pPr>
        <w:autoSpaceDE w:val="0"/>
        <w:autoSpaceDN w:val="0"/>
        <w:adjustRightInd w:val="0"/>
        <w:spacing w:after="240"/>
        <w:ind w:left="700"/>
        <w:jc w:val="both"/>
      </w:pPr>
      <w:r w:rsidRPr="00741C55">
        <w:rPr>
          <w:rFonts w:cs="Calibri"/>
          <w:color w:val="000000"/>
          <w:sz w:val="26"/>
        </w:rPr>
        <w:t>муниципальное казенное учреждение «</w:t>
      </w:r>
      <w:proofErr w:type="spellStart"/>
      <w:r w:rsidRPr="00741C55">
        <w:rPr>
          <w:rFonts w:cs="Calibri"/>
          <w:color w:val="000000"/>
          <w:sz w:val="26"/>
        </w:rPr>
        <w:t>Березниковское</w:t>
      </w:r>
      <w:proofErr w:type="spellEnd"/>
      <w:r w:rsidRPr="00741C55">
        <w:rPr>
          <w:rFonts w:cs="Calibri"/>
          <w:color w:val="000000"/>
          <w:sz w:val="26"/>
        </w:rPr>
        <w:t>» муниципального округа Архангельской области» – 20 211 992,63 руб., в том числе в рамках реализации национального проекта "Безопасность дорожного движения" на модернизацию пешеходных переходов на пересечении автодорог по ул. Х-Мурата и пер. Октябрьский и около детского сада "Катюша" - 3 389 617,26 руб., на устройство ледовой переправы через реку Вага в д. В-</w:t>
      </w:r>
      <w:proofErr w:type="spellStart"/>
      <w:r w:rsidRPr="00741C55">
        <w:rPr>
          <w:rFonts w:cs="Calibri"/>
          <w:color w:val="000000"/>
          <w:sz w:val="26"/>
        </w:rPr>
        <w:t>Кица</w:t>
      </w:r>
      <w:proofErr w:type="spellEnd"/>
      <w:r w:rsidRPr="00741C55">
        <w:rPr>
          <w:rFonts w:cs="Calibri"/>
          <w:color w:val="000000"/>
          <w:sz w:val="26"/>
        </w:rPr>
        <w:t>;</w:t>
      </w:r>
    </w:p>
    <w:p w:rsidR="00B33AE7" w:rsidRDefault="00741C55" w:rsidP="00741C55">
      <w:pPr>
        <w:autoSpaceDE w:val="0"/>
        <w:autoSpaceDN w:val="0"/>
        <w:adjustRightInd w:val="0"/>
        <w:spacing w:after="240"/>
        <w:ind w:left="700"/>
        <w:jc w:val="both"/>
        <w:rPr>
          <w:rFonts w:cs="Calibri"/>
          <w:color w:val="000000"/>
          <w:sz w:val="26"/>
        </w:rPr>
      </w:pPr>
      <w:r w:rsidRPr="00741C55">
        <w:rPr>
          <w:rFonts w:cs="Calibri"/>
          <w:color w:val="000000"/>
          <w:sz w:val="26"/>
        </w:rPr>
        <w:t>муниципальное казенное учреждение «</w:t>
      </w:r>
      <w:proofErr w:type="spellStart"/>
      <w:r w:rsidRPr="00741C55">
        <w:rPr>
          <w:rFonts w:cs="Calibri"/>
          <w:color w:val="000000"/>
          <w:sz w:val="26"/>
        </w:rPr>
        <w:t>Рочегодское</w:t>
      </w:r>
      <w:proofErr w:type="spellEnd"/>
      <w:r w:rsidRPr="00741C55">
        <w:rPr>
          <w:rFonts w:cs="Calibri"/>
          <w:color w:val="000000"/>
          <w:sz w:val="26"/>
        </w:rPr>
        <w:t xml:space="preserve">»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 12 866 167,67 руб. на устройство и содержание ледовой переправы через р</w:t>
      </w:r>
      <w:r w:rsidR="00B33AE7">
        <w:rPr>
          <w:rFonts w:cs="Calibri"/>
          <w:color w:val="000000"/>
          <w:sz w:val="26"/>
        </w:rPr>
        <w:t>еку Северная Двина в п. Рочегда.</w:t>
      </w:r>
    </w:p>
    <w:p w:rsidR="00561696" w:rsidRPr="008541DE" w:rsidRDefault="00B33AE7" w:rsidP="00A06F63">
      <w:pPr>
        <w:shd w:val="clear" w:color="auto" w:fill="FFFFFF"/>
        <w:ind w:firstLine="700"/>
        <w:jc w:val="both"/>
        <w:rPr>
          <w:sz w:val="26"/>
          <w:szCs w:val="26"/>
        </w:rPr>
      </w:pPr>
      <w:r w:rsidRPr="008541DE">
        <w:rPr>
          <w:rFonts w:cs="Calibri"/>
          <w:sz w:val="26"/>
          <w:szCs w:val="26"/>
        </w:rPr>
        <w:t xml:space="preserve">Также </w:t>
      </w:r>
      <w:r w:rsidR="008541DE" w:rsidRPr="008541DE">
        <w:rPr>
          <w:rFonts w:cs="Calibri"/>
          <w:sz w:val="26"/>
          <w:szCs w:val="26"/>
        </w:rPr>
        <w:t xml:space="preserve">на </w:t>
      </w:r>
      <w:r w:rsidR="008541DE" w:rsidRPr="008541DE">
        <w:rPr>
          <w:sz w:val="26"/>
          <w:szCs w:val="26"/>
          <w:shd w:val="clear" w:color="auto" w:fill="FFFFFF"/>
        </w:rPr>
        <w:t>проведен</w:t>
      </w:r>
      <w:r w:rsidR="008541DE" w:rsidRPr="008541DE">
        <w:rPr>
          <w:sz w:val="26"/>
          <w:szCs w:val="26"/>
          <w:shd w:val="clear" w:color="auto" w:fill="FFFFFF"/>
        </w:rPr>
        <w:t>ие</w:t>
      </w:r>
      <w:r w:rsidR="008541DE" w:rsidRPr="008541DE">
        <w:rPr>
          <w:sz w:val="26"/>
          <w:szCs w:val="26"/>
          <w:shd w:val="clear" w:color="auto" w:fill="FFFFFF"/>
        </w:rPr>
        <w:t xml:space="preserve"> работ по постановке на кадастровый учет автомобильных дорог и земельных участков под ними стоимостью </w:t>
      </w:r>
      <w:r w:rsidR="008541DE" w:rsidRPr="008541DE">
        <w:rPr>
          <w:sz w:val="26"/>
          <w:szCs w:val="26"/>
          <w:shd w:val="clear" w:color="auto" w:fill="FFFFFF"/>
        </w:rPr>
        <w:t>К</w:t>
      </w:r>
      <w:r w:rsidRPr="008541DE">
        <w:rPr>
          <w:sz w:val="26"/>
          <w:szCs w:val="26"/>
        </w:rPr>
        <w:t>омитет</w:t>
      </w:r>
      <w:r w:rsidR="008541DE" w:rsidRPr="008541DE">
        <w:rPr>
          <w:sz w:val="26"/>
          <w:szCs w:val="26"/>
        </w:rPr>
        <w:t>ом</w:t>
      </w:r>
      <w:r w:rsidRPr="008541DE">
        <w:rPr>
          <w:sz w:val="26"/>
          <w:szCs w:val="26"/>
        </w:rPr>
        <w:t xml:space="preserve"> по управлению имуществом, ЖКХ и земельным отношениям </w:t>
      </w:r>
      <w:proofErr w:type="spellStart"/>
      <w:r w:rsidRPr="008541DE">
        <w:rPr>
          <w:sz w:val="26"/>
          <w:szCs w:val="26"/>
        </w:rPr>
        <w:t>Виноградовского</w:t>
      </w:r>
      <w:proofErr w:type="spellEnd"/>
      <w:r w:rsidRPr="008541DE">
        <w:rPr>
          <w:sz w:val="26"/>
          <w:szCs w:val="26"/>
        </w:rPr>
        <w:t xml:space="preserve"> муниципального округа Архангельской области</w:t>
      </w:r>
      <w:r w:rsidRPr="008541DE">
        <w:rPr>
          <w:rFonts w:cs="Calibri"/>
          <w:sz w:val="26"/>
          <w:szCs w:val="26"/>
        </w:rPr>
        <w:t xml:space="preserve"> </w:t>
      </w:r>
      <w:r w:rsidR="000D1659" w:rsidRPr="008541DE">
        <w:rPr>
          <w:rFonts w:cs="Calibri"/>
          <w:sz w:val="26"/>
          <w:szCs w:val="26"/>
        </w:rPr>
        <w:t>на</w:t>
      </w:r>
      <w:r w:rsidR="008541DE" w:rsidRPr="008541DE">
        <w:rPr>
          <w:rFonts w:cs="Calibri"/>
          <w:sz w:val="26"/>
          <w:szCs w:val="26"/>
        </w:rPr>
        <w:t xml:space="preserve">правлено </w:t>
      </w:r>
      <w:r w:rsidR="00561696" w:rsidRPr="008541DE">
        <w:rPr>
          <w:rFonts w:cs="Calibri"/>
          <w:sz w:val="26"/>
          <w:szCs w:val="26"/>
        </w:rPr>
        <w:t>989 412 ,48 руб.</w:t>
      </w:r>
    </w:p>
    <w:p w:rsidR="00741C55" w:rsidRPr="00741C55" w:rsidRDefault="00741C55" w:rsidP="00741C55">
      <w:pPr>
        <w:numPr>
          <w:ilvl w:val="0"/>
          <w:numId w:val="27"/>
        </w:numPr>
        <w:autoSpaceDE w:val="0"/>
        <w:autoSpaceDN w:val="0"/>
        <w:adjustRightInd w:val="0"/>
        <w:ind w:left="0"/>
        <w:jc w:val="both"/>
        <w:rPr>
          <w:rFonts w:ascii="Arial" w:hAnsi="Arial" w:cs="Calibri"/>
          <w:color w:val="000000"/>
          <w:sz w:val="26"/>
        </w:rPr>
      </w:pPr>
      <w:r w:rsidRPr="00741C55">
        <w:rPr>
          <w:rFonts w:cs="Calibri"/>
          <w:color w:val="000000"/>
          <w:sz w:val="26"/>
        </w:rPr>
        <w:t xml:space="preserve">на реализацию муниципальной программы «Информатизация органов местного самоуправления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на 2022 – 2026 годы» 754 794,30 руб., в том числе на оплату услуг связи в д. </w:t>
      </w:r>
      <w:proofErr w:type="spellStart"/>
      <w:r w:rsidRPr="00741C55">
        <w:rPr>
          <w:rFonts w:cs="Calibri"/>
          <w:color w:val="000000"/>
          <w:sz w:val="26"/>
        </w:rPr>
        <w:t>Уйта</w:t>
      </w:r>
      <w:proofErr w:type="spellEnd"/>
      <w:r w:rsidRPr="00741C55">
        <w:rPr>
          <w:rFonts w:cs="Calibri"/>
          <w:color w:val="000000"/>
          <w:sz w:val="26"/>
        </w:rPr>
        <w:t xml:space="preserve">, </w:t>
      </w:r>
      <w:r w:rsidRPr="00741C55">
        <w:rPr>
          <w:color w:val="000000"/>
          <w:sz w:val="26"/>
          <w:shd w:val="clear" w:color="auto" w:fill="FFFFFF"/>
        </w:rPr>
        <w:t xml:space="preserve">услуг по созданию зоны беспроводного доступа к сети Интернет по технологии </w:t>
      </w:r>
      <w:proofErr w:type="spellStart"/>
      <w:r w:rsidRPr="00741C55">
        <w:rPr>
          <w:color w:val="000000"/>
          <w:sz w:val="26"/>
          <w:shd w:val="clear" w:color="auto" w:fill="FFFFFF"/>
        </w:rPr>
        <w:t>Wi-Fi</w:t>
      </w:r>
      <w:proofErr w:type="spellEnd"/>
      <w:r w:rsidRPr="00741C55">
        <w:rPr>
          <w:color w:val="000000"/>
          <w:sz w:val="26"/>
          <w:shd w:val="clear" w:color="auto" w:fill="FFFFFF"/>
        </w:rPr>
        <w:t xml:space="preserve"> в п. </w:t>
      </w:r>
      <w:proofErr w:type="spellStart"/>
      <w:r w:rsidRPr="00741C55">
        <w:rPr>
          <w:color w:val="000000"/>
          <w:sz w:val="26"/>
          <w:shd w:val="clear" w:color="auto" w:fill="FFFFFF"/>
        </w:rPr>
        <w:t>Шошельцы</w:t>
      </w:r>
      <w:proofErr w:type="spellEnd"/>
      <w:r w:rsidRPr="00741C55">
        <w:rPr>
          <w:color w:val="000000"/>
          <w:sz w:val="26"/>
          <w:shd w:val="clear" w:color="auto" w:fill="FFFFFF"/>
        </w:rPr>
        <w:t xml:space="preserve">. </w:t>
      </w:r>
    </w:p>
    <w:p w:rsidR="00741C55" w:rsidRPr="00741C55" w:rsidRDefault="00741C55" w:rsidP="00741C55">
      <w:pPr>
        <w:numPr>
          <w:ilvl w:val="0"/>
          <w:numId w:val="27"/>
        </w:numPr>
        <w:autoSpaceDE w:val="0"/>
        <w:autoSpaceDN w:val="0"/>
        <w:adjustRightInd w:val="0"/>
        <w:ind w:left="0"/>
        <w:jc w:val="both"/>
        <w:rPr>
          <w:rFonts w:ascii="Arial" w:hAnsi="Arial" w:cs="Calibri"/>
          <w:color w:val="000000"/>
          <w:sz w:val="26"/>
        </w:rPr>
      </w:pPr>
      <w:r w:rsidRPr="00741C55">
        <w:rPr>
          <w:color w:val="000000"/>
          <w:sz w:val="26"/>
        </w:rPr>
        <w:t>на мероприятия по землеустройству и землепользованию в сумме 405 081,61 руб.</w:t>
      </w:r>
    </w:p>
    <w:p w:rsidR="00741C55" w:rsidRPr="00741C55" w:rsidRDefault="00741C55" w:rsidP="00741C55">
      <w:pPr>
        <w:autoSpaceDE w:val="0"/>
        <w:autoSpaceDN w:val="0"/>
        <w:adjustRightInd w:val="0"/>
        <w:ind w:hanging="360"/>
        <w:jc w:val="both"/>
        <w:rPr>
          <w:rFonts w:cs="Calibri"/>
        </w:rPr>
      </w:pPr>
      <w:r w:rsidRPr="00741C55">
        <w:rPr>
          <w:rFonts w:ascii="Arial" w:hAnsi="Arial" w:cs="Arial"/>
          <w:color w:val="000000"/>
          <w:sz w:val="26"/>
        </w:rPr>
        <w:t> </w:t>
      </w:r>
    </w:p>
    <w:p w:rsidR="00741C55" w:rsidRPr="00741C55" w:rsidRDefault="00741C55" w:rsidP="00741C55">
      <w:pPr>
        <w:autoSpaceDE w:val="0"/>
        <w:autoSpaceDN w:val="0"/>
        <w:adjustRightInd w:val="0"/>
        <w:ind w:hanging="360"/>
        <w:jc w:val="center"/>
        <w:rPr>
          <w:rFonts w:cs="Calibri"/>
        </w:rPr>
      </w:pPr>
      <w:r w:rsidRPr="00741C55">
        <w:rPr>
          <w:b/>
          <w:i/>
          <w:color w:val="000000"/>
          <w:sz w:val="26"/>
        </w:rPr>
        <w:t>Жилищно-коммунальное хозяйство</w:t>
      </w:r>
    </w:p>
    <w:p w:rsidR="00741C55" w:rsidRPr="00741C55" w:rsidRDefault="00741C55" w:rsidP="00741C55">
      <w:pPr>
        <w:autoSpaceDE w:val="0"/>
        <w:autoSpaceDN w:val="0"/>
        <w:adjustRightInd w:val="0"/>
        <w:ind w:firstLine="720"/>
        <w:jc w:val="both"/>
        <w:rPr>
          <w:rFonts w:cs="Calibri"/>
        </w:rPr>
      </w:pPr>
      <w:r w:rsidRPr="00741C55">
        <w:rPr>
          <w:b/>
          <w:i/>
          <w:color w:val="000000"/>
          <w:sz w:val="26"/>
        </w:rPr>
        <w:t> </w:t>
      </w:r>
    </w:p>
    <w:p w:rsidR="00741C55" w:rsidRPr="00741C55" w:rsidRDefault="00741C55" w:rsidP="00741C55">
      <w:pPr>
        <w:autoSpaceDE w:val="0"/>
        <w:autoSpaceDN w:val="0"/>
        <w:adjustRightInd w:val="0"/>
        <w:ind w:firstLine="720"/>
        <w:jc w:val="both"/>
        <w:rPr>
          <w:rFonts w:cs="Calibri"/>
        </w:rPr>
      </w:pPr>
      <w:r w:rsidRPr="00741C55">
        <w:rPr>
          <w:color w:val="000000"/>
          <w:sz w:val="26"/>
        </w:rPr>
        <w:t>В целом отрасль «Жилищно-коммунальное хозяйство» профинансирована в сумме 25 294 136,68 руб. 94,9% исполнения от плановых показателей.</w:t>
      </w:r>
    </w:p>
    <w:p w:rsidR="00741C55" w:rsidRPr="00741C55" w:rsidRDefault="00741C55" w:rsidP="00741C55">
      <w:pPr>
        <w:autoSpaceDE w:val="0"/>
        <w:autoSpaceDN w:val="0"/>
        <w:adjustRightInd w:val="0"/>
        <w:ind w:firstLine="720"/>
        <w:jc w:val="both"/>
        <w:rPr>
          <w:rFonts w:cs="Calibri"/>
        </w:rPr>
      </w:pPr>
      <w:r w:rsidRPr="00741C55">
        <w:rPr>
          <w:color w:val="000000"/>
          <w:sz w:val="26"/>
        </w:rPr>
        <w:t xml:space="preserve">По подразделу 0501 «Жилищное хозяйство» расходы на мероприятия в области жилищного хозяйства составили 11 742 056,52 руб. или 91,95% исполнения </w:t>
      </w:r>
    </w:p>
    <w:p w:rsidR="00741C55" w:rsidRPr="00741C55" w:rsidRDefault="00741C55" w:rsidP="00741C55">
      <w:pPr>
        <w:autoSpaceDE w:val="0"/>
        <w:autoSpaceDN w:val="0"/>
        <w:adjustRightInd w:val="0"/>
        <w:ind w:firstLine="720"/>
        <w:jc w:val="both"/>
        <w:rPr>
          <w:rFonts w:cs="Calibri"/>
        </w:rPr>
      </w:pPr>
      <w:r w:rsidRPr="00741C55">
        <w:rPr>
          <w:color w:val="000000"/>
          <w:sz w:val="26"/>
        </w:rPr>
        <w:t>Основные расходы по данному разделу были направлены:</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на обеспечение мероприятий по ремонту муниципального жилищного фонда в сумме 1 612 868,44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на уплату взносов на капитальный ремонт общего имущества многоквартирных домов в сумме 3 236 737,42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на мероприятия в области жилищного хозяйства в сумме 2 772 299,60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на доставку корреспонденции и приему платежей от населения в сумме 261 206,92 руб.;</w:t>
      </w:r>
    </w:p>
    <w:p w:rsidR="00741C55" w:rsidRPr="00741C55" w:rsidRDefault="00741C55" w:rsidP="00741C55">
      <w:pPr>
        <w:autoSpaceDE w:val="0"/>
        <w:autoSpaceDN w:val="0"/>
        <w:adjustRightInd w:val="0"/>
        <w:jc w:val="both"/>
        <w:rPr>
          <w:rFonts w:cs="Calibri"/>
        </w:rPr>
      </w:pPr>
      <w:r w:rsidRPr="00741C55">
        <w:rPr>
          <w:color w:val="000000"/>
          <w:sz w:val="26"/>
        </w:rPr>
        <w:t xml:space="preserve">           на предоставление по договору социального найма жилого помещения, расположенного по адресу: пос. Березник, ул. Молодежная, д. 2А, кв. 33 Климову </w:t>
      </w:r>
      <w:r w:rsidRPr="00741C55">
        <w:rPr>
          <w:color w:val="000000"/>
          <w:sz w:val="26"/>
        </w:rPr>
        <w:lastRenderedPageBreak/>
        <w:t xml:space="preserve">А.А за счет резервного фонда Правительства Архангельской области в сумме 3 858 944,14 руб. </w:t>
      </w:r>
    </w:p>
    <w:p w:rsidR="00741C55" w:rsidRPr="00741C55" w:rsidRDefault="00741C55" w:rsidP="00741C55">
      <w:pPr>
        <w:autoSpaceDE w:val="0"/>
        <w:autoSpaceDN w:val="0"/>
        <w:adjustRightInd w:val="0"/>
        <w:jc w:val="both"/>
        <w:rPr>
          <w:rFonts w:cs="Calibri"/>
        </w:rPr>
      </w:pPr>
      <w:r w:rsidRPr="00741C55">
        <w:rPr>
          <w:color w:val="000000"/>
          <w:sz w:val="26"/>
        </w:rPr>
        <w:t> </w:t>
      </w:r>
    </w:p>
    <w:p w:rsidR="00741C55" w:rsidRPr="00741C55" w:rsidRDefault="00741C55" w:rsidP="00741C55">
      <w:pPr>
        <w:autoSpaceDE w:val="0"/>
        <w:autoSpaceDN w:val="0"/>
        <w:adjustRightInd w:val="0"/>
        <w:ind w:firstLine="720"/>
        <w:jc w:val="both"/>
        <w:rPr>
          <w:rFonts w:cs="Calibri"/>
        </w:rPr>
      </w:pPr>
      <w:r w:rsidRPr="00741C55">
        <w:rPr>
          <w:color w:val="000000"/>
          <w:sz w:val="26"/>
        </w:rPr>
        <w:t>По подразделу «Коммунальное хозяйство» на реализацию мероприятий направлено 2 786 648,98 руб. или 96,9% исполнения.</w:t>
      </w:r>
    </w:p>
    <w:p w:rsidR="00741C55" w:rsidRPr="00741C55" w:rsidRDefault="00741C55" w:rsidP="00741C55">
      <w:pPr>
        <w:autoSpaceDE w:val="0"/>
        <w:autoSpaceDN w:val="0"/>
        <w:adjustRightInd w:val="0"/>
        <w:ind w:firstLine="720"/>
        <w:jc w:val="both"/>
        <w:rPr>
          <w:rFonts w:cs="Calibri"/>
        </w:rPr>
      </w:pPr>
      <w:r w:rsidRPr="00741C55">
        <w:rPr>
          <w:color w:val="000000"/>
          <w:sz w:val="26"/>
        </w:rPr>
        <w:t>Основные расходы по данному разделу.</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xml:space="preserve">В рамках муниципальной программы «Энергосбережение и повышение энергетической эффективности муниципального образования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2022- 2026 годы» произведены следующие расходы в сумме 1 101 060,10 руб.:</w:t>
      </w:r>
    </w:p>
    <w:p w:rsidR="00741C55" w:rsidRPr="00741C55" w:rsidRDefault="00741C55" w:rsidP="00741C55">
      <w:pPr>
        <w:numPr>
          <w:ilvl w:val="0"/>
          <w:numId w:val="28"/>
        </w:numPr>
        <w:autoSpaceDE w:val="0"/>
        <w:autoSpaceDN w:val="0"/>
        <w:adjustRightInd w:val="0"/>
        <w:ind w:left="0"/>
        <w:jc w:val="both"/>
        <w:rPr>
          <w:rFonts w:ascii="Arial" w:hAnsi="Arial" w:cs="Calibri"/>
          <w:color w:val="000000"/>
          <w:sz w:val="26"/>
        </w:rPr>
      </w:pPr>
      <w:r w:rsidRPr="00741C55">
        <w:rPr>
          <w:color w:val="000000"/>
          <w:sz w:val="26"/>
        </w:rPr>
        <w:t xml:space="preserve">за счет средств резервного фонда администрации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оплачены услуги по проведению государственной экспертизы проектной документации объекта "Капитальный ремонт тепловых сетей п. Березник" в сумме 116 071,08 руб.;</w:t>
      </w:r>
    </w:p>
    <w:p w:rsidR="00741C55" w:rsidRPr="00741C55" w:rsidRDefault="00741C55" w:rsidP="00741C55">
      <w:pPr>
        <w:numPr>
          <w:ilvl w:val="0"/>
          <w:numId w:val="28"/>
        </w:numPr>
        <w:autoSpaceDE w:val="0"/>
        <w:autoSpaceDN w:val="0"/>
        <w:adjustRightInd w:val="0"/>
        <w:ind w:left="0"/>
        <w:jc w:val="both"/>
        <w:rPr>
          <w:rFonts w:ascii="Arial" w:hAnsi="Arial" w:cs="Calibri"/>
          <w:color w:val="000000"/>
          <w:sz w:val="26"/>
        </w:rPr>
      </w:pPr>
      <w:r w:rsidRPr="00741C55">
        <w:rPr>
          <w:color w:val="000000"/>
          <w:sz w:val="26"/>
        </w:rPr>
        <w:t xml:space="preserve">за счет резервного фонда Правительства Архангельской области обустроена тепловая сеть к жилым домам в микрорайоне Семеновский </w:t>
      </w:r>
      <w:proofErr w:type="spellStart"/>
      <w:r w:rsidRPr="00741C55">
        <w:rPr>
          <w:color w:val="000000"/>
          <w:sz w:val="26"/>
        </w:rPr>
        <w:t>Виноградовского</w:t>
      </w:r>
      <w:proofErr w:type="spellEnd"/>
      <w:r w:rsidRPr="00741C55">
        <w:rPr>
          <w:color w:val="000000"/>
          <w:sz w:val="26"/>
        </w:rPr>
        <w:t xml:space="preserve"> муниципального округа. Расходы составили 984 989,02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xml:space="preserve">На мероприятия в рамках муниципальной программы "Чистая вода в </w:t>
      </w:r>
      <w:proofErr w:type="spellStart"/>
      <w:r w:rsidRPr="00741C55">
        <w:rPr>
          <w:color w:val="000000"/>
          <w:sz w:val="26"/>
        </w:rPr>
        <w:t>Виноградовском</w:t>
      </w:r>
      <w:proofErr w:type="spellEnd"/>
      <w:r w:rsidRPr="00741C55">
        <w:rPr>
          <w:color w:val="000000"/>
          <w:sz w:val="26"/>
        </w:rPr>
        <w:t xml:space="preserve"> муниципальном округе Архангельской области на 2022-2026 годы" выделено 379 000,00 руб.:</w:t>
      </w:r>
    </w:p>
    <w:p w:rsidR="00741C55" w:rsidRPr="00741C55" w:rsidRDefault="00741C55" w:rsidP="00741C55">
      <w:pPr>
        <w:numPr>
          <w:ilvl w:val="0"/>
          <w:numId w:val="29"/>
        </w:numPr>
        <w:autoSpaceDE w:val="0"/>
        <w:autoSpaceDN w:val="0"/>
        <w:adjustRightInd w:val="0"/>
        <w:ind w:left="0"/>
        <w:jc w:val="both"/>
        <w:rPr>
          <w:rFonts w:ascii="Arial" w:hAnsi="Arial" w:cs="Calibri"/>
          <w:color w:val="000000"/>
          <w:sz w:val="26"/>
        </w:rPr>
      </w:pPr>
      <w:r w:rsidRPr="00741C55">
        <w:rPr>
          <w:color w:val="000000"/>
          <w:sz w:val="26"/>
        </w:rPr>
        <w:t xml:space="preserve">на текущий ремонт водопроводной сети в п. Рочегда - 240 000,00 руб.; </w:t>
      </w:r>
    </w:p>
    <w:p w:rsidR="00741C55" w:rsidRPr="00741C55" w:rsidRDefault="00741C55" w:rsidP="00741C55">
      <w:pPr>
        <w:numPr>
          <w:ilvl w:val="0"/>
          <w:numId w:val="29"/>
        </w:numPr>
        <w:autoSpaceDE w:val="0"/>
        <w:autoSpaceDN w:val="0"/>
        <w:adjustRightInd w:val="0"/>
        <w:ind w:left="0"/>
        <w:jc w:val="both"/>
        <w:rPr>
          <w:rFonts w:ascii="Arial" w:hAnsi="Arial" w:cs="Calibri"/>
          <w:color w:val="000000"/>
          <w:sz w:val="26"/>
        </w:rPr>
      </w:pPr>
      <w:r w:rsidRPr="00741C55">
        <w:rPr>
          <w:color w:val="000000"/>
          <w:sz w:val="26"/>
        </w:rPr>
        <w:t>на возврат средств субсидии прошлых лет из областного бюджета на разработку проектно-сметной документации на строительство, реконструкцию объектов водоснабжения выделено 139 000,00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На реализацию мероприятий в области коммунального хозяйства израсходовано средств в сумме 1 271 588,88 руб. (транспортные услуги по подвозу холодной воды населению, содержание водонапорной башни, работы по очистке снега на водозаборных колонках, текущий ремонт водопровода, ремонт колодца и другое).</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Так же по данному подразделу произведены расходы за счет резервного фонда администрации по текущему ремонту аварийного участка водопровода в д. Морж в сумме 35 000,00 руб.</w:t>
      </w:r>
    </w:p>
    <w:p w:rsidR="00741C55" w:rsidRPr="00741C55" w:rsidRDefault="00741C55" w:rsidP="00741C55">
      <w:pPr>
        <w:autoSpaceDE w:val="0"/>
        <w:autoSpaceDN w:val="0"/>
        <w:adjustRightInd w:val="0"/>
        <w:ind w:firstLine="720"/>
        <w:jc w:val="both"/>
        <w:rPr>
          <w:rFonts w:cs="Calibri"/>
        </w:rPr>
      </w:pPr>
      <w:r w:rsidRPr="00741C55">
        <w:rPr>
          <w:color w:val="000000"/>
          <w:sz w:val="26"/>
        </w:rPr>
        <w:t>По подразделу «Благоустройство» расходы составляют 10 765 431,18 руб. или 97,7% исполнения, в том числе:</w:t>
      </w:r>
    </w:p>
    <w:p w:rsidR="00741C55" w:rsidRPr="00741C55" w:rsidRDefault="00741C55" w:rsidP="00741C55">
      <w:pPr>
        <w:numPr>
          <w:ilvl w:val="0"/>
          <w:numId w:val="30"/>
        </w:numPr>
        <w:autoSpaceDE w:val="0"/>
        <w:autoSpaceDN w:val="0"/>
        <w:adjustRightInd w:val="0"/>
        <w:ind w:left="0"/>
        <w:jc w:val="both"/>
        <w:rPr>
          <w:rFonts w:ascii="Arial" w:hAnsi="Arial" w:cs="Calibri"/>
          <w:color w:val="000000"/>
          <w:sz w:val="26"/>
        </w:rPr>
      </w:pPr>
      <w:r w:rsidRPr="00741C55">
        <w:rPr>
          <w:color w:val="000000"/>
          <w:sz w:val="26"/>
        </w:rPr>
        <w:t>на работы по благоустройству общественной территории Сквер "Северная сказка" в рамках реализации Федерального проекта «Формирование комфортной городской среды» в сумме 2 040 000,00 руб., на устройство линии освещения на данном объекте направлено 180 100,00 руб.;</w:t>
      </w:r>
    </w:p>
    <w:p w:rsidR="00741C55" w:rsidRPr="00741C55" w:rsidRDefault="00741C55" w:rsidP="00741C55">
      <w:pPr>
        <w:numPr>
          <w:ilvl w:val="0"/>
          <w:numId w:val="30"/>
        </w:numPr>
        <w:autoSpaceDE w:val="0"/>
        <w:autoSpaceDN w:val="0"/>
        <w:adjustRightInd w:val="0"/>
        <w:ind w:left="0"/>
        <w:jc w:val="both"/>
        <w:rPr>
          <w:rFonts w:ascii="Arial" w:hAnsi="Arial" w:cs="Calibri"/>
          <w:color w:val="000000"/>
          <w:sz w:val="26"/>
        </w:rPr>
      </w:pPr>
      <w:r w:rsidRPr="00741C55">
        <w:rPr>
          <w:color w:val="000000"/>
          <w:sz w:val="26"/>
        </w:rPr>
        <w:t xml:space="preserve"> в рамках муниципальной программы "Развитие системы инициативного бюджетирования в </w:t>
      </w:r>
      <w:proofErr w:type="spellStart"/>
      <w:r w:rsidRPr="00741C55">
        <w:rPr>
          <w:color w:val="000000"/>
          <w:sz w:val="26"/>
        </w:rPr>
        <w:t>Виноградовском</w:t>
      </w:r>
      <w:proofErr w:type="spellEnd"/>
      <w:r w:rsidRPr="00741C55">
        <w:rPr>
          <w:color w:val="000000"/>
          <w:sz w:val="26"/>
        </w:rPr>
        <w:t xml:space="preserve"> муниципальном округе Архангельской области на 2022-2026 годы" израсходовано 5 714 590,04 руб.</w:t>
      </w:r>
    </w:p>
    <w:p w:rsidR="00741C55" w:rsidRPr="00741C55" w:rsidRDefault="00741C55" w:rsidP="00741C55">
      <w:pPr>
        <w:autoSpaceDE w:val="0"/>
        <w:autoSpaceDN w:val="0"/>
        <w:adjustRightInd w:val="0"/>
        <w:ind w:hanging="360"/>
        <w:jc w:val="both"/>
        <w:rPr>
          <w:rFonts w:cs="Calibri"/>
        </w:rPr>
      </w:pPr>
      <w:r w:rsidRPr="00741C55">
        <w:rPr>
          <w:rFonts w:ascii="Arial" w:hAnsi="Arial" w:cs="Arial"/>
          <w:color w:val="000000"/>
          <w:sz w:val="26"/>
        </w:rPr>
        <w:t> </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xml:space="preserve"> Реализовано 11 инициативных проектов: </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"Огни большого </w:t>
      </w:r>
      <w:proofErr w:type="spellStart"/>
      <w:r w:rsidRPr="00741C55">
        <w:rPr>
          <w:color w:val="000000"/>
          <w:sz w:val="26"/>
        </w:rPr>
        <w:t>Чажестрово</w:t>
      </w:r>
      <w:proofErr w:type="spellEnd"/>
      <w:r w:rsidRPr="00741C55">
        <w:rPr>
          <w:color w:val="000000"/>
          <w:sz w:val="26"/>
        </w:rPr>
        <w:t xml:space="preserve">" – выполнены работы по установке недостающего освещения на ул. Весенняя д. Верхнее </w:t>
      </w:r>
      <w:proofErr w:type="spellStart"/>
      <w:r w:rsidRPr="00741C55">
        <w:rPr>
          <w:color w:val="000000"/>
          <w:sz w:val="26"/>
        </w:rPr>
        <w:t>Чажестрово</w:t>
      </w:r>
      <w:proofErr w:type="spellEnd"/>
      <w:r w:rsidRPr="00741C55">
        <w:rPr>
          <w:color w:val="000000"/>
          <w:sz w:val="26"/>
        </w:rPr>
        <w:t xml:space="preserve"> </w:t>
      </w:r>
      <w:proofErr w:type="spellStart"/>
      <w:r w:rsidRPr="00741C55">
        <w:rPr>
          <w:color w:val="000000"/>
          <w:sz w:val="26"/>
        </w:rPr>
        <w:t>Виноградовского</w:t>
      </w:r>
      <w:proofErr w:type="spellEnd"/>
      <w:r w:rsidRPr="00741C55">
        <w:rPr>
          <w:color w:val="000000"/>
          <w:sz w:val="26"/>
        </w:rPr>
        <w:t xml:space="preserve"> района;</w:t>
      </w:r>
    </w:p>
    <w:p w:rsidR="00741C55" w:rsidRPr="00741C55" w:rsidRDefault="00741C55" w:rsidP="00741C55">
      <w:pPr>
        <w:autoSpaceDE w:val="0"/>
        <w:autoSpaceDN w:val="0"/>
        <w:adjustRightInd w:val="0"/>
        <w:spacing w:after="240"/>
        <w:jc w:val="both"/>
        <w:rPr>
          <w:rFonts w:cs="Calibri"/>
        </w:rPr>
      </w:pPr>
      <w:r w:rsidRPr="00741C55">
        <w:rPr>
          <w:color w:val="000000"/>
          <w:sz w:val="26"/>
        </w:rPr>
        <w:lastRenderedPageBreak/>
        <w:t>- "Птицына Березник" - выполнены работы по установке недостающего освещения по ул. Птицына от д. 10 до ул. Мелиораторов д. 9 п. Березник, работы по вырубке кустарника по улице Птицына;</w:t>
      </w:r>
    </w:p>
    <w:p w:rsidR="00741C55" w:rsidRPr="00741C55" w:rsidRDefault="00741C55" w:rsidP="00741C55">
      <w:pPr>
        <w:autoSpaceDE w:val="0"/>
        <w:autoSpaceDN w:val="0"/>
        <w:adjustRightInd w:val="0"/>
        <w:spacing w:after="240"/>
        <w:jc w:val="both"/>
        <w:rPr>
          <w:rFonts w:cs="Calibri"/>
        </w:rPr>
      </w:pPr>
      <w:r w:rsidRPr="00741C55">
        <w:rPr>
          <w:color w:val="000000"/>
          <w:sz w:val="26"/>
        </w:rPr>
        <w:t>- "Профсоюзная" - выполнены работы по текущему ремонту участков автомобильной дороги общего пользования местного значения (ул. Профсоюзная п. Березник);</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"Автодорожный проезд от М-8 к </w:t>
      </w:r>
      <w:proofErr w:type="spellStart"/>
      <w:r w:rsidRPr="00741C55">
        <w:rPr>
          <w:color w:val="000000"/>
          <w:sz w:val="26"/>
        </w:rPr>
        <w:t>Березниковскому</w:t>
      </w:r>
      <w:proofErr w:type="spellEnd"/>
      <w:r w:rsidRPr="00741C55">
        <w:rPr>
          <w:color w:val="000000"/>
          <w:sz w:val="26"/>
        </w:rPr>
        <w:t xml:space="preserve"> почтамту" – выполнены работы по отсыпке проездов, съездов песчано-гравийной смесь);</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"Установка уличного освещения в п. </w:t>
      </w:r>
      <w:proofErr w:type="spellStart"/>
      <w:r w:rsidRPr="00741C55">
        <w:rPr>
          <w:color w:val="000000"/>
          <w:sz w:val="26"/>
        </w:rPr>
        <w:t>Хетово</w:t>
      </w:r>
      <w:proofErr w:type="spellEnd"/>
      <w:r w:rsidRPr="00741C55">
        <w:rPr>
          <w:color w:val="000000"/>
          <w:sz w:val="26"/>
        </w:rPr>
        <w:t xml:space="preserve">" - выполнены работы по установке недостающего освещения в п. </w:t>
      </w:r>
      <w:proofErr w:type="spellStart"/>
      <w:r w:rsidRPr="00741C55">
        <w:rPr>
          <w:color w:val="000000"/>
          <w:sz w:val="26"/>
        </w:rPr>
        <w:t>Хетово</w:t>
      </w:r>
      <w:proofErr w:type="spellEnd"/>
      <w:r w:rsidRPr="00741C55">
        <w:rPr>
          <w:color w:val="000000"/>
          <w:sz w:val="26"/>
        </w:rPr>
        <w:t>;</w:t>
      </w:r>
    </w:p>
    <w:p w:rsidR="00741C55" w:rsidRPr="00741C55" w:rsidRDefault="00741C55" w:rsidP="00741C55">
      <w:pPr>
        <w:autoSpaceDE w:val="0"/>
        <w:autoSpaceDN w:val="0"/>
        <w:adjustRightInd w:val="0"/>
        <w:spacing w:after="240"/>
        <w:jc w:val="both"/>
        <w:rPr>
          <w:rFonts w:cs="Calibri"/>
        </w:rPr>
      </w:pPr>
      <w:r w:rsidRPr="00741C55">
        <w:rPr>
          <w:color w:val="000000"/>
          <w:sz w:val="26"/>
        </w:rPr>
        <w:t>- "Доступность для всех" – выполнены работы по устройству лестницы - спуска к зданию;</w:t>
      </w:r>
    </w:p>
    <w:p w:rsidR="00741C55" w:rsidRPr="00741C55" w:rsidRDefault="00741C55" w:rsidP="00741C55">
      <w:pPr>
        <w:autoSpaceDE w:val="0"/>
        <w:autoSpaceDN w:val="0"/>
        <w:adjustRightInd w:val="0"/>
        <w:spacing w:after="240"/>
        <w:jc w:val="both"/>
        <w:rPr>
          <w:rFonts w:cs="Calibri"/>
        </w:rPr>
      </w:pPr>
      <w:r w:rsidRPr="00741C55">
        <w:rPr>
          <w:color w:val="000000"/>
          <w:sz w:val="26"/>
        </w:rPr>
        <w:t>- "Поселок без Барьеров" – выполнены работы по благоустройству территории в п. Рочегда;</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"Комфортная улица" – выполнены работы по восстановлению водоотводной системы и освещения в п. </w:t>
      </w:r>
      <w:proofErr w:type="spellStart"/>
      <w:r w:rsidRPr="00741C55">
        <w:rPr>
          <w:color w:val="000000"/>
          <w:sz w:val="26"/>
        </w:rPr>
        <w:t>Сельменьга</w:t>
      </w:r>
      <w:proofErr w:type="spellEnd"/>
      <w:r w:rsidRPr="00741C55">
        <w:rPr>
          <w:color w:val="000000"/>
          <w:sz w:val="26"/>
        </w:rPr>
        <w:t>;</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«Дорога и </w:t>
      </w:r>
      <w:proofErr w:type="gramStart"/>
      <w:r w:rsidRPr="00741C55">
        <w:rPr>
          <w:color w:val="000000"/>
          <w:sz w:val="26"/>
        </w:rPr>
        <w:t>Мы</w:t>
      </w:r>
      <w:proofErr w:type="gramEnd"/>
      <w:r w:rsidRPr="00741C55">
        <w:rPr>
          <w:color w:val="000000"/>
          <w:sz w:val="26"/>
        </w:rPr>
        <w:t xml:space="preserve"> – 2.0» 2 этап» - выполнены работы по текущему ремонту автомобильной дороги общего пользования местного значения от ул. Полевая до ул. Луговая в п. Березник </w:t>
      </w:r>
      <w:proofErr w:type="spellStart"/>
      <w:r w:rsidRPr="00741C55">
        <w:rPr>
          <w:color w:val="000000"/>
          <w:sz w:val="26"/>
        </w:rPr>
        <w:t>Виноградовского</w:t>
      </w:r>
      <w:proofErr w:type="spellEnd"/>
      <w:r w:rsidRPr="00741C55">
        <w:rPr>
          <w:color w:val="000000"/>
          <w:sz w:val="26"/>
        </w:rPr>
        <w:t xml:space="preserve"> муниципального округа;</w:t>
      </w:r>
    </w:p>
    <w:p w:rsidR="00741C55" w:rsidRPr="00741C55" w:rsidRDefault="00741C55" w:rsidP="00741C55">
      <w:pPr>
        <w:autoSpaceDE w:val="0"/>
        <w:autoSpaceDN w:val="0"/>
        <w:adjustRightInd w:val="0"/>
        <w:spacing w:after="240"/>
        <w:jc w:val="both"/>
        <w:rPr>
          <w:rFonts w:cs="Calibri"/>
        </w:rPr>
      </w:pPr>
      <w:r w:rsidRPr="00741C55">
        <w:rPr>
          <w:color w:val="000000"/>
          <w:sz w:val="26"/>
        </w:rPr>
        <w:t xml:space="preserve">- «Комфортное Семеновское» - выполнены работы по благоустройству микрорайона Семеновское (обустроена зона отдыха с беседкой, тротуаром и </w:t>
      </w:r>
      <w:proofErr w:type="spellStart"/>
      <w:r w:rsidRPr="00741C55">
        <w:rPr>
          <w:color w:val="000000"/>
          <w:sz w:val="26"/>
        </w:rPr>
        <w:t>мангальной</w:t>
      </w:r>
      <w:proofErr w:type="spellEnd"/>
      <w:r w:rsidRPr="00741C55">
        <w:rPr>
          <w:color w:val="000000"/>
          <w:sz w:val="26"/>
        </w:rPr>
        <w:t xml:space="preserve"> зоной);</w:t>
      </w:r>
    </w:p>
    <w:p w:rsidR="00741C55" w:rsidRPr="00741C55" w:rsidRDefault="00741C55" w:rsidP="00741C55">
      <w:pPr>
        <w:autoSpaceDE w:val="0"/>
        <w:autoSpaceDN w:val="0"/>
        <w:adjustRightInd w:val="0"/>
        <w:spacing w:after="240"/>
        <w:jc w:val="both"/>
        <w:rPr>
          <w:rFonts w:cs="Calibri"/>
        </w:rPr>
      </w:pPr>
      <w:r w:rsidRPr="00741C55">
        <w:rPr>
          <w:color w:val="000000"/>
          <w:sz w:val="26"/>
        </w:rPr>
        <w:t>- «Колодец – душа моя» - выполнены работы по текущему ремонту колодца в д. Слобода.</w:t>
      </w:r>
    </w:p>
    <w:p w:rsidR="00741C55" w:rsidRPr="00741C55" w:rsidRDefault="00741C55" w:rsidP="00741C55">
      <w:pPr>
        <w:numPr>
          <w:ilvl w:val="0"/>
          <w:numId w:val="31"/>
        </w:numPr>
        <w:autoSpaceDE w:val="0"/>
        <w:autoSpaceDN w:val="0"/>
        <w:adjustRightInd w:val="0"/>
        <w:spacing w:after="240"/>
        <w:jc w:val="both"/>
        <w:rPr>
          <w:rFonts w:ascii="Arial" w:hAnsi="Arial" w:cs="Calibri"/>
          <w:color w:val="000000"/>
        </w:rPr>
      </w:pPr>
      <w:r w:rsidRPr="00741C55">
        <w:rPr>
          <w:color w:val="000000"/>
          <w:sz w:val="26"/>
        </w:rPr>
        <w:t>на организацию ритуальных услуг и содержания мест захоронения направлено 324 862,32 руб.;</w:t>
      </w:r>
    </w:p>
    <w:p w:rsidR="00741C55" w:rsidRPr="00741C55" w:rsidRDefault="00741C55" w:rsidP="00741C55">
      <w:pPr>
        <w:numPr>
          <w:ilvl w:val="0"/>
          <w:numId w:val="31"/>
        </w:numPr>
        <w:autoSpaceDE w:val="0"/>
        <w:autoSpaceDN w:val="0"/>
        <w:adjustRightInd w:val="0"/>
        <w:spacing w:after="240"/>
        <w:jc w:val="both"/>
        <w:rPr>
          <w:rFonts w:ascii="Arial" w:hAnsi="Arial" w:cs="Calibri"/>
          <w:color w:val="000000"/>
        </w:rPr>
      </w:pPr>
      <w:r w:rsidRPr="00741C55">
        <w:rPr>
          <w:color w:val="000000"/>
          <w:sz w:val="26"/>
        </w:rPr>
        <w:t>на организацию уличного освещения направлено 611 408,95 руб.;</w:t>
      </w:r>
    </w:p>
    <w:p w:rsidR="00741C55" w:rsidRPr="00741C55" w:rsidRDefault="00741C55" w:rsidP="00741C55">
      <w:pPr>
        <w:numPr>
          <w:ilvl w:val="0"/>
          <w:numId w:val="31"/>
        </w:numPr>
        <w:autoSpaceDE w:val="0"/>
        <w:autoSpaceDN w:val="0"/>
        <w:adjustRightInd w:val="0"/>
        <w:spacing w:after="240"/>
        <w:jc w:val="both"/>
        <w:rPr>
          <w:rFonts w:ascii="Arial" w:hAnsi="Arial" w:cs="Calibri"/>
          <w:color w:val="000000"/>
        </w:rPr>
      </w:pPr>
      <w:r w:rsidRPr="00741C55">
        <w:rPr>
          <w:color w:val="000000"/>
          <w:sz w:val="26"/>
        </w:rPr>
        <w:t>на мероприятия в области благоустройства направлено 1 894 469,87 руб.</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xml:space="preserve">В 2025 года расходы по отрасли </w:t>
      </w:r>
      <w:r w:rsidRPr="00741C55">
        <w:rPr>
          <w:rFonts w:cs="Calibri"/>
          <w:b/>
          <w:i/>
          <w:color w:val="000000"/>
          <w:sz w:val="26"/>
        </w:rPr>
        <w:t>«Охрана окружающей среды»</w:t>
      </w:r>
      <w:r w:rsidRPr="00741C55">
        <w:rPr>
          <w:color w:val="000000"/>
          <w:sz w:val="26"/>
        </w:rPr>
        <w:t xml:space="preserve"> составили 2 398 398,32 руб. Средства потрачены на уборку мусора, приобретение мешков и перчаток для проведения экологических субботников.</w:t>
      </w:r>
    </w:p>
    <w:p w:rsidR="00741C55" w:rsidRPr="00741C55" w:rsidRDefault="00741C55" w:rsidP="00741C55">
      <w:pPr>
        <w:autoSpaceDE w:val="0"/>
        <w:autoSpaceDN w:val="0"/>
        <w:adjustRightInd w:val="0"/>
        <w:ind w:firstLine="700"/>
        <w:jc w:val="both"/>
      </w:pPr>
      <w:r w:rsidRPr="00741C55">
        <w:rPr>
          <w:color w:val="000000"/>
          <w:sz w:val="26"/>
        </w:rPr>
        <w:t xml:space="preserve">За 2025 год расходы отрасли </w:t>
      </w:r>
      <w:r w:rsidRPr="00741C55">
        <w:rPr>
          <w:rFonts w:cs="Calibri"/>
          <w:b/>
          <w:color w:val="000000"/>
          <w:sz w:val="26"/>
        </w:rPr>
        <w:t>«</w:t>
      </w:r>
      <w:r w:rsidRPr="00741C55">
        <w:rPr>
          <w:b/>
          <w:i/>
          <w:color w:val="000000"/>
          <w:sz w:val="26"/>
        </w:rPr>
        <w:t xml:space="preserve">Образование» </w:t>
      </w:r>
      <w:r w:rsidRPr="00741C55">
        <w:rPr>
          <w:rFonts w:cs="Calibri"/>
          <w:color w:val="000000"/>
          <w:sz w:val="26"/>
        </w:rPr>
        <w:t>составили 740 075 409,28 руб. при установленных бюджетных назначениях года 759 157 3</w:t>
      </w:r>
      <w:r w:rsidR="00794FB1">
        <w:rPr>
          <w:rFonts w:cs="Calibri"/>
          <w:color w:val="000000"/>
          <w:sz w:val="26"/>
        </w:rPr>
        <w:t>8</w:t>
      </w:r>
      <w:r w:rsidRPr="00741C55">
        <w:rPr>
          <w:rFonts w:cs="Calibri"/>
          <w:color w:val="000000"/>
          <w:sz w:val="26"/>
        </w:rPr>
        <w:t xml:space="preserve">3,46 руб. 97,5% исполнения. </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Данные по подразделу </w:t>
      </w:r>
      <w:r w:rsidRPr="00741C55">
        <w:rPr>
          <w:i/>
          <w:color w:val="000000"/>
          <w:sz w:val="26"/>
          <w:u w:val="single"/>
        </w:rPr>
        <w:t>«Дошкольное образование»</w:t>
      </w:r>
      <w:r w:rsidRPr="00741C55">
        <w:rPr>
          <w:rFonts w:cs="Calibri"/>
          <w:color w:val="000000"/>
          <w:sz w:val="26"/>
        </w:rPr>
        <w:t xml:space="preserve"> характеризуются следующими основными данными:</w:t>
      </w:r>
    </w:p>
    <w:p w:rsidR="00741C55" w:rsidRPr="00741C55" w:rsidRDefault="00741C55" w:rsidP="00741C55">
      <w:pPr>
        <w:numPr>
          <w:ilvl w:val="0"/>
          <w:numId w:val="32"/>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финансовое обеспечение муниципального задания на оказание муниципальных услуг детскими дошкольными учреждениями округа направлено      158 580 859,99 руб. (в </w:t>
      </w:r>
      <w:proofErr w:type="spellStart"/>
      <w:r w:rsidRPr="00741C55">
        <w:rPr>
          <w:rFonts w:cs="Calibri"/>
          <w:color w:val="000000"/>
          <w:sz w:val="26"/>
        </w:rPr>
        <w:t>т.ч</w:t>
      </w:r>
      <w:proofErr w:type="spellEnd"/>
      <w:r w:rsidRPr="00741C55">
        <w:rPr>
          <w:rFonts w:cs="Calibri"/>
          <w:color w:val="000000"/>
          <w:sz w:val="26"/>
        </w:rPr>
        <w:t>. 102 041 606,10 руб. – средства областного бюджета), 95,7% исполнения;</w:t>
      </w:r>
    </w:p>
    <w:p w:rsidR="00741C55" w:rsidRPr="00741C55" w:rsidRDefault="00741C55" w:rsidP="00741C55">
      <w:pPr>
        <w:numPr>
          <w:ilvl w:val="0"/>
          <w:numId w:val="32"/>
        </w:numPr>
        <w:autoSpaceDE w:val="0"/>
        <w:autoSpaceDN w:val="0"/>
        <w:adjustRightInd w:val="0"/>
        <w:ind w:left="0"/>
        <w:jc w:val="both"/>
        <w:rPr>
          <w:rFonts w:ascii="Arial" w:hAnsi="Arial" w:cs="Arial"/>
          <w:color w:val="000000"/>
          <w:sz w:val="26"/>
        </w:rPr>
      </w:pPr>
      <w:r w:rsidRPr="00741C55">
        <w:rPr>
          <w:rFonts w:cs="Calibri"/>
          <w:color w:val="000000"/>
          <w:sz w:val="26"/>
        </w:rPr>
        <w:lastRenderedPageBreak/>
        <w:t>на возмещение расходов по предоставлению мер социальной поддержки педагогических работников муниципальных образовательных учреждений, работающих и проживающих в сельской местности, рабочих поселках (поселках городского типа) – 10 535 548,70 руб. (средства областного бюджета);  </w:t>
      </w:r>
    </w:p>
    <w:p w:rsidR="00741C55" w:rsidRPr="00741C55" w:rsidRDefault="00741C55" w:rsidP="00741C55">
      <w:pPr>
        <w:numPr>
          <w:ilvl w:val="0"/>
          <w:numId w:val="32"/>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проезд к месту отдыха и обратно направлено 1 186 315,23 руб.; </w:t>
      </w:r>
    </w:p>
    <w:p w:rsidR="00741C55" w:rsidRPr="00741C55" w:rsidRDefault="00741C55" w:rsidP="00741C55">
      <w:pPr>
        <w:numPr>
          <w:ilvl w:val="0"/>
          <w:numId w:val="32"/>
        </w:numPr>
        <w:autoSpaceDE w:val="0"/>
        <w:autoSpaceDN w:val="0"/>
        <w:adjustRightInd w:val="0"/>
        <w:ind w:left="0"/>
        <w:jc w:val="both"/>
        <w:rPr>
          <w:rFonts w:ascii="Arial" w:hAnsi="Arial" w:cs="Arial"/>
          <w:color w:val="000000"/>
          <w:sz w:val="26"/>
        </w:rPr>
      </w:pPr>
      <w:r w:rsidRPr="00741C55">
        <w:rPr>
          <w:rFonts w:cs="Calibri"/>
          <w:color w:val="000000"/>
          <w:sz w:val="26"/>
        </w:rPr>
        <w:t>на организацию питания детей с ограниченными возможностями здоровья в детских садах направлено 1 144 323,61 руб.</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Данные по подразделу </w:t>
      </w:r>
      <w:r w:rsidRPr="00741C55">
        <w:rPr>
          <w:i/>
          <w:color w:val="000000"/>
          <w:sz w:val="26"/>
          <w:u w:val="single"/>
        </w:rPr>
        <w:t>«Общее образование»</w:t>
      </w:r>
      <w:r w:rsidRPr="00741C55">
        <w:rPr>
          <w:rFonts w:cs="Calibri"/>
          <w:color w:val="000000"/>
          <w:sz w:val="26"/>
        </w:rPr>
        <w:t xml:space="preserve"> характеризуются следующими данными:</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финансовое обеспечение муниципального задания на оказание муниципальных услуг школами округа направлено 353 797 176,79 руб. (в </w:t>
      </w:r>
      <w:proofErr w:type="spellStart"/>
      <w:r w:rsidRPr="00741C55">
        <w:rPr>
          <w:rFonts w:cs="Calibri"/>
          <w:color w:val="000000"/>
          <w:sz w:val="26"/>
        </w:rPr>
        <w:t>т.ч</w:t>
      </w:r>
      <w:proofErr w:type="spellEnd"/>
      <w:r w:rsidRPr="00741C55">
        <w:rPr>
          <w:rFonts w:cs="Calibri"/>
          <w:color w:val="000000"/>
          <w:sz w:val="26"/>
        </w:rPr>
        <w:t>. 248 853 073,90 руб. – средства областного бюджета). Исполнение составило 97,2% к годовым бюджетным назначениям;</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проезд к месту отдыха и обратно направлено 1 726 103,70 руб.; </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на возмещение расходов по предоставлению мер социальной поддержки педагогических работников муниципальных образовательных учреждений, работающих и проживающих в сельской местности, рабочих поселках (поселках городского типа) – 21 249 161,59 руб. (средства областного бюджета);</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на частичное возмещение расходов по предоставлению мер социальной поддержки квалифицированных специалистов выделено 138 627,47 руб.;</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на ежемесячное денежное вознаграждение за классное руководство педагогическим работникам муниципальных общеобразовательных организаций – 30 390 094,00 руб. (средства федерального бюджета);  </w:t>
      </w:r>
    </w:p>
    <w:p w:rsidR="00741C55" w:rsidRPr="00741C55" w:rsidRDefault="00741C55" w:rsidP="00741C55">
      <w:pPr>
        <w:numPr>
          <w:ilvl w:val="0"/>
          <w:numId w:val="33"/>
        </w:numPr>
        <w:autoSpaceDE w:val="0"/>
        <w:autoSpaceDN w:val="0"/>
        <w:adjustRightInd w:val="0"/>
        <w:ind w:left="0"/>
        <w:jc w:val="both"/>
        <w:rPr>
          <w:rFonts w:ascii="Arial" w:hAnsi="Arial" w:cs="Arial"/>
          <w:color w:val="000000"/>
          <w:sz w:val="26"/>
        </w:rPr>
      </w:pPr>
      <w:r w:rsidRPr="00741C55">
        <w:rPr>
          <w:rFonts w:cs="Calibri"/>
          <w:color w:val="000000"/>
          <w:sz w:val="26"/>
        </w:rPr>
        <w:t>на выплаты ежемесячного денежного вознаграждения советникам директоров по воспитанию и взаимодействию с детскими общественными объединениями в сумме 3 202 350,47 руб.;</w:t>
      </w:r>
    </w:p>
    <w:p w:rsidR="00741C55" w:rsidRPr="00741C55" w:rsidRDefault="00741C55" w:rsidP="00741C55">
      <w:pPr>
        <w:numPr>
          <w:ilvl w:val="0"/>
          <w:numId w:val="34"/>
        </w:numPr>
        <w:autoSpaceDE w:val="0"/>
        <w:autoSpaceDN w:val="0"/>
        <w:adjustRightInd w:val="0"/>
        <w:ind w:left="0"/>
        <w:jc w:val="both"/>
        <w:rPr>
          <w:rFonts w:ascii="Arial" w:hAnsi="Arial" w:cs="Arial"/>
          <w:color w:val="000000"/>
          <w:sz w:val="26"/>
        </w:rPr>
      </w:pPr>
      <w:r w:rsidRPr="00741C55">
        <w:rPr>
          <w:rFonts w:cs="Calibri"/>
          <w:color w:val="000000"/>
          <w:sz w:val="26"/>
        </w:rPr>
        <w:t xml:space="preserve"> на реализацию подпрограммы «Обеспечение комплексной безопасности и укрепление материально-технической базы образовательных учреждений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на 2022 – 2026 годы» направлено 11 169 564,95 руб. Проведена оплата за ПСД д/сад Ручеек филиал МБОУ «</w:t>
      </w:r>
      <w:proofErr w:type="spellStart"/>
      <w:r w:rsidRPr="00741C55">
        <w:rPr>
          <w:rFonts w:cs="Calibri"/>
          <w:color w:val="000000"/>
          <w:sz w:val="26"/>
        </w:rPr>
        <w:t>Рочегодская</w:t>
      </w:r>
      <w:proofErr w:type="spellEnd"/>
      <w:r w:rsidRPr="00741C55">
        <w:rPr>
          <w:rFonts w:cs="Calibri"/>
          <w:color w:val="000000"/>
          <w:sz w:val="26"/>
        </w:rPr>
        <w:t xml:space="preserve"> средняя школа», проведен ремонт электропроводки в </w:t>
      </w:r>
      <w:proofErr w:type="spellStart"/>
      <w:r w:rsidRPr="00741C55">
        <w:rPr>
          <w:rFonts w:cs="Calibri"/>
          <w:color w:val="000000"/>
          <w:sz w:val="26"/>
        </w:rPr>
        <w:t>Шидровской</w:t>
      </w:r>
      <w:proofErr w:type="spellEnd"/>
      <w:r w:rsidRPr="00741C55">
        <w:rPr>
          <w:rFonts w:cs="Calibri"/>
          <w:color w:val="000000"/>
          <w:sz w:val="26"/>
        </w:rPr>
        <w:t xml:space="preserve"> основной школе, приобретено уличное игровое оборудование в детский сад Родничок филиал МБОУ «</w:t>
      </w:r>
      <w:proofErr w:type="spellStart"/>
      <w:r w:rsidRPr="00741C55">
        <w:rPr>
          <w:rFonts w:cs="Calibri"/>
          <w:color w:val="000000"/>
          <w:sz w:val="26"/>
        </w:rPr>
        <w:t>Березниковская</w:t>
      </w:r>
      <w:proofErr w:type="spellEnd"/>
      <w:r w:rsidRPr="00741C55">
        <w:rPr>
          <w:rFonts w:cs="Calibri"/>
          <w:color w:val="000000"/>
          <w:sz w:val="26"/>
        </w:rPr>
        <w:t xml:space="preserve"> средняя школа имени Коробова В.К.», приобретен морозильный ларь в МБОУ «</w:t>
      </w:r>
      <w:proofErr w:type="spellStart"/>
      <w:r w:rsidRPr="00741C55">
        <w:rPr>
          <w:rFonts w:cs="Calibri"/>
          <w:color w:val="000000"/>
          <w:sz w:val="26"/>
        </w:rPr>
        <w:t>Сельменьгская</w:t>
      </w:r>
      <w:proofErr w:type="spellEnd"/>
      <w:r w:rsidRPr="00741C55">
        <w:rPr>
          <w:rFonts w:cs="Calibri"/>
          <w:color w:val="000000"/>
          <w:sz w:val="26"/>
        </w:rPr>
        <w:t xml:space="preserve"> средняя школа», приобретены стенды для оформления рекреаций в МБОУ «</w:t>
      </w:r>
      <w:proofErr w:type="spellStart"/>
      <w:r w:rsidRPr="00741C55">
        <w:rPr>
          <w:rFonts w:cs="Calibri"/>
          <w:color w:val="000000"/>
          <w:sz w:val="26"/>
        </w:rPr>
        <w:t>Сельменьгская</w:t>
      </w:r>
      <w:proofErr w:type="spellEnd"/>
      <w:r w:rsidRPr="00741C55">
        <w:rPr>
          <w:rFonts w:cs="Calibri"/>
          <w:color w:val="000000"/>
          <w:sz w:val="26"/>
        </w:rPr>
        <w:t xml:space="preserve"> средняя школа», проведен ремонт в здании </w:t>
      </w:r>
      <w:proofErr w:type="spellStart"/>
      <w:r w:rsidRPr="00741C55">
        <w:rPr>
          <w:rFonts w:cs="Calibri"/>
          <w:color w:val="000000"/>
          <w:sz w:val="26"/>
        </w:rPr>
        <w:t>Рочегодская</w:t>
      </w:r>
      <w:proofErr w:type="spellEnd"/>
      <w:r w:rsidRPr="00741C55">
        <w:rPr>
          <w:rFonts w:cs="Calibri"/>
          <w:color w:val="000000"/>
          <w:sz w:val="26"/>
        </w:rPr>
        <w:t xml:space="preserve"> средней школы, оплачены услуги по проведению строительного контроля за проведение капитального ремонта МБОУ "</w:t>
      </w:r>
      <w:proofErr w:type="spellStart"/>
      <w:r w:rsidRPr="00741C55">
        <w:rPr>
          <w:rFonts w:cs="Calibri"/>
          <w:color w:val="000000"/>
          <w:sz w:val="26"/>
        </w:rPr>
        <w:t>Сельменьгская</w:t>
      </w:r>
      <w:proofErr w:type="spellEnd"/>
      <w:r w:rsidRPr="00741C55">
        <w:rPr>
          <w:rFonts w:cs="Calibri"/>
          <w:color w:val="000000"/>
          <w:sz w:val="26"/>
        </w:rPr>
        <w:t xml:space="preserve"> средняя школа", услуги по проведению повторной государственной экспертизы проектной документации объекта "Капитальный ремонт здания МБОУ "</w:t>
      </w:r>
      <w:proofErr w:type="spellStart"/>
      <w:r w:rsidRPr="00741C55">
        <w:rPr>
          <w:rFonts w:cs="Calibri"/>
          <w:color w:val="000000"/>
          <w:sz w:val="26"/>
        </w:rPr>
        <w:t>Хетовская</w:t>
      </w:r>
      <w:proofErr w:type="spellEnd"/>
      <w:r w:rsidRPr="00741C55">
        <w:rPr>
          <w:rFonts w:cs="Calibri"/>
          <w:color w:val="000000"/>
          <w:sz w:val="26"/>
        </w:rPr>
        <w:t xml:space="preserve"> средняя школа", услуги по проведению проверки достоверности определения сметной стоимости объекта: "Капитальный ремонт спортивного зала МБОУ "</w:t>
      </w:r>
      <w:proofErr w:type="spellStart"/>
      <w:r w:rsidRPr="00741C55">
        <w:rPr>
          <w:rFonts w:cs="Calibri"/>
          <w:color w:val="000000"/>
          <w:sz w:val="26"/>
        </w:rPr>
        <w:t>Рочегодская</w:t>
      </w:r>
      <w:proofErr w:type="spellEnd"/>
      <w:r w:rsidRPr="00741C55">
        <w:rPr>
          <w:rFonts w:cs="Calibri"/>
          <w:color w:val="000000"/>
          <w:sz w:val="26"/>
        </w:rPr>
        <w:t xml:space="preserve"> средняя школа", выплачен авансовый платеж за работы по изготовлению вывески для МБОУ "</w:t>
      </w:r>
      <w:proofErr w:type="spellStart"/>
      <w:r w:rsidRPr="00741C55">
        <w:rPr>
          <w:rFonts w:cs="Calibri"/>
          <w:color w:val="000000"/>
          <w:sz w:val="26"/>
        </w:rPr>
        <w:t>Сельменьгская</w:t>
      </w:r>
      <w:proofErr w:type="spellEnd"/>
      <w:r w:rsidRPr="00741C55">
        <w:rPr>
          <w:rFonts w:cs="Calibri"/>
          <w:color w:val="000000"/>
          <w:sz w:val="26"/>
        </w:rPr>
        <w:t xml:space="preserve"> средняя школа";</w:t>
      </w:r>
    </w:p>
    <w:p w:rsidR="00741C55" w:rsidRPr="00741C55" w:rsidRDefault="00741C55" w:rsidP="00741C55">
      <w:pPr>
        <w:numPr>
          <w:ilvl w:val="0"/>
          <w:numId w:val="34"/>
        </w:numPr>
        <w:autoSpaceDE w:val="0"/>
        <w:autoSpaceDN w:val="0"/>
        <w:adjustRightInd w:val="0"/>
        <w:ind w:left="0"/>
        <w:jc w:val="both"/>
        <w:rPr>
          <w:rFonts w:ascii="Arial" w:hAnsi="Arial" w:cs="Arial"/>
          <w:color w:val="000000"/>
          <w:sz w:val="26"/>
        </w:rPr>
      </w:pPr>
      <w:r w:rsidRPr="00741C55">
        <w:rPr>
          <w:rFonts w:cs="Calibri"/>
          <w:color w:val="000000"/>
          <w:sz w:val="26"/>
        </w:rPr>
        <w:t>на капитальный ремонт здания МБОУ «</w:t>
      </w:r>
      <w:proofErr w:type="spellStart"/>
      <w:r w:rsidRPr="00741C55">
        <w:rPr>
          <w:rFonts w:cs="Calibri"/>
          <w:color w:val="000000"/>
          <w:sz w:val="26"/>
        </w:rPr>
        <w:t>Сельменьгская</w:t>
      </w:r>
      <w:proofErr w:type="spellEnd"/>
      <w:r w:rsidRPr="00741C55">
        <w:rPr>
          <w:rFonts w:cs="Calibri"/>
          <w:color w:val="000000"/>
          <w:sz w:val="26"/>
        </w:rPr>
        <w:t xml:space="preserve"> средняя школа» и приобретение мебели и оборудования для данной школы в рамках национального проекта «Молодежь и дети» федерального проекта «Все лучшее детям» направлено средств федерального бюджета 85 164 532,48 руб., областного бюджета 10 525 953,46 руб.;</w:t>
      </w:r>
    </w:p>
    <w:p w:rsidR="00741C55" w:rsidRPr="00741C55" w:rsidRDefault="00741C55" w:rsidP="00741C55">
      <w:pPr>
        <w:numPr>
          <w:ilvl w:val="0"/>
          <w:numId w:val="35"/>
        </w:numPr>
        <w:autoSpaceDE w:val="0"/>
        <w:autoSpaceDN w:val="0"/>
        <w:adjustRightInd w:val="0"/>
        <w:ind w:left="0"/>
        <w:jc w:val="both"/>
        <w:rPr>
          <w:rFonts w:ascii="Arial" w:hAnsi="Arial" w:cs="Arial"/>
          <w:color w:val="000000"/>
          <w:sz w:val="26"/>
        </w:rPr>
      </w:pPr>
      <w:r w:rsidRPr="00741C55">
        <w:rPr>
          <w:rFonts w:cs="Calibri"/>
          <w:color w:val="000000"/>
          <w:sz w:val="26"/>
        </w:rPr>
        <w:lastRenderedPageBreak/>
        <w:t xml:space="preserve">на реализацию подпрограммы «Обеспечение питанием учащихся школ и воспитанников детских садов в </w:t>
      </w:r>
      <w:proofErr w:type="spellStart"/>
      <w:r w:rsidRPr="00741C55">
        <w:rPr>
          <w:rFonts w:cs="Calibri"/>
          <w:color w:val="000000"/>
          <w:sz w:val="26"/>
        </w:rPr>
        <w:t>Виноградовском</w:t>
      </w:r>
      <w:proofErr w:type="spellEnd"/>
      <w:r w:rsidRPr="00741C55">
        <w:rPr>
          <w:rFonts w:cs="Calibri"/>
          <w:color w:val="000000"/>
          <w:sz w:val="26"/>
        </w:rPr>
        <w:t xml:space="preserve"> муниципальном округе Архангельской области на 2022-2026 годы» направлено 349 153,66 руб., в том числе на:</w:t>
      </w:r>
    </w:p>
    <w:p w:rsidR="00741C55" w:rsidRPr="00741C55" w:rsidRDefault="00741C55" w:rsidP="00741C55">
      <w:pPr>
        <w:numPr>
          <w:ilvl w:val="1"/>
          <w:numId w:val="36"/>
        </w:numPr>
        <w:autoSpaceDE w:val="0"/>
        <w:autoSpaceDN w:val="0"/>
        <w:adjustRightInd w:val="0"/>
        <w:ind w:left="1140"/>
        <w:jc w:val="both"/>
        <w:rPr>
          <w:rFonts w:ascii="Arial" w:hAnsi="Arial" w:cs="Arial"/>
          <w:color w:val="000000"/>
          <w:sz w:val="26"/>
        </w:rPr>
      </w:pPr>
      <w:r w:rsidRPr="00741C55">
        <w:rPr>
          <w:rFonts w:cs="Calibri"/>
          <w:color w:val="000000"/>
          <w:sz w:val="26"/>
        </w:rPr>
        <w:t>организацию питания учащихся, проживающих в пришкольном интернате 8 657,07 руб.;</w:t>
      </w:r>
    </w:p>
    <w:p w:rsidR="00741C55" w:rsidRPr="00741C55" w:rsidRDefault="00741C55" w:rsidP="00741C55">
      <w:pPr>
        <w:numPr>
          <w:ilvl w:val="1"/>
          <w:numId w:val="36"/>
        </w:numPr>
        <w:autoSpaceDE w:val="0"/>
        <w:autoSpaceDN w:val="0"/>
        <w:adjustRightInd w:val="0"/>
        <w:ind w:left="1140"/>
        <w:jc w:val="both"/>
        <w:rPr>
          <w:rFonts w:ascii="Arial" w:hAnsi="Arial" w:cs="Arial"/>
          <w:color w:val="000000"/>
          <w:sz w:val="26"/>
        </w:rPr>
      </w:pPr>
      <w:r w:rsidRPr="00741C55">
        <w:rPr>
          <w:rFonts w:cs="Calibri"/>
          <w:color w:val="000000"/>
          <w:sz w:val="26"/>
        </w:rPr>
        <w:t>организацию питания детей с ограниченными возможностями здоровья в школах 340 496,59 руб.</w:t>
      </w:r>
    </w:p>
    <w:p w:rsidR="00741C55" w:rsidRPr="00741C55" w:rsidRDefault="00741C55" w:rsidP="00741C55">
      <w:pPr>
        <w:numPr>
          <w:ilvl w:val="0"/>
          <w:numId w:val="37"/>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реализацию программы «Повышение безопасности дорожного движения в </w:t>
      </w:r>
      <w:proofErr w:type="spellStart"/>
      <w:r w:rsidRPr="00741C55">
        <w:rPr>
          <w:rFonts w:cs="Calibri"/>
          <w:color w:val="000000"/>
          <w:sz w:val="26"/>
        </w:rPr>
        <w:t>Виноградовском</w:t>
      </w:r>
      <w:proofErr w:type="spellEnd"/>
      <w:r w:rsidRPr="00741C55">
        <w:rPr>
          <w:rFonts w:cs="Calibri"/>
          <w:color w:val="000000"/>
          <w:sz w:val="26"/>
        </w:rPr>
        <w:t xml:space="preserve"> муниципальном округе Архангельской области на 2022-2026 годы» направлено 9 600,00 руб.</w:t>
      </w:r>
    </w:p>
    <w:p w:rsidR="00741C55" w:rsidRPr="00741C55" w:rsidRDefault="00741C55" w:rsidP="00741C55">
      <w:pPr>
        <w:autoSpaceDE w:val="0"/>
        <w:autoSpaceDN w:val="0"/>
        <w:adjustRightInd w:val="0"/>
        <w:spacing w:after="240"/>
        <w:ind w:firstLine="560"/>
        <w:jc w:val="both"/>
      </w:pPr>
      <w:r w:rsidRPr="00741C55">
        <w:rPr>
          <w:rFonts w:cs="Calibri"/>
          <w:color w:val="000000"/>
          <w:sz w:val="26"/>
        </w:rPr>
        <w:t>Так же за счет резервного фонда администрации оплачены услуги по договору на подготовку рабочей и сметной документации на капитальный ремонт здания МБОУ "</w:t>
      </w:r>
      <w:proofErr w:type="spellStart"/>
      <w:r w:rsidRPr="00741C55">
        <w:rPr>
          <w:rFonts w:cs="Calibri"/>
          <w:color w:val="000000"/>
          <w:sz w:val="26"/>
        </w:rPr>
        <w:t>Хетовская</w:t>
      </w:r>
      <w:proofErr w:type="spellEnd"/>
      <w:r w:rsidRPr="00741C55">
        <w:rPr>
          <w:rFonts w:cs="Calibri"/>
          <w:color w:val="000000"/>
          <w:sz w:val="26"/>
        </w:rPr>
        <w:t xml:space="preserve"> средняя школа" в сумме 88 000,00 руб.</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Данные по подразделу </w:t>
      </w:r>
      <w:r w:rsidRPr="00741C55">
        <w:rPr>
          <w:i/>
          <w:color w:val="000000"/>
          <w:sz w:val="26"/>
          <w:u w:val="single"/>
        </w:rPr>
        <w:t>«Дополнительное образование детей»</w:t>
      </w:r>
      <w:r w:rsidRPr="00741C55">
        <w:rPr>
          <w:rFonts w:cs="Calibri"/>
          <w:color w:val="000000"/>
          <w:sz w:val="26"/>
        </w:rPr>
        <w:t xml:space="preserve"> характеризуются следующими данными:</w:t>
      </w:r>
    </w:p>
    <w:p w:rsidR="00741C55" w:rsidRPr="00741C55" w:rsidRDefault="00741C55" w:rsidP="00741C55">
      <w:pPr>
        <w:numPr>
          <w:ilvl w:val="0"/>
          <w:numId w:val="38"/>
        </w:numPr>
        <w:autoSpaceDE w:val="0"/>
        <w:autoSpaceDN w:val="0"/>
        <w:adjustRightInd w:val="0"/>
        <w:ind w:left="0"/>
        <w:jc w:val="both"/>
        <w:rPr>
          <w:rFonts w:ascii="Arial" w:hAnsi="Arial" w:cs="Arial"/>
          <w:color w:val="000000"/>
          <w:sz w:val="26"/>
        </w:rPr>
      </w:pPr>
      <w:r w:rsidRPr="00741C55">
        <w:rPr>
          <w:rFonts w:cs="Calibri"/>
          <w:color w:val="000000"/>
          <w:sz w:val="26"/>
        </w:rPr>
        <w:t>на финансовое обеспечение муниципального задания на оказание муниципальных услуг учреждениям дополнительного образования округа направлено 33 479 829,60 рублей, из них:</w:t>
      </w:r>
    </w:p>
    <w:p w:rsidR="00741C55" w:rsidRPr="00741C55" w:rsidRDefault="00741C55" w:rsidP="00741C55">
      <w:pPr>
        <w:autoSpaceDE w:val="0"/>
        <w:autoSpaceDN w:val="0"/>
        <w:adjustRightInd w:val="0"/>
        <w:ind w:left="700" w:firstLine="560"/>
        <w:jc w:val="both"/>
      </w:pPr>
      <w:r w:rsidRPr="00741C55">
        <w:rPr>
          <w:rFonts w:cs="Calibri"/>
          <w:color w:val="000000"/>
          <w:sz w:val="26"/>
        </w:rPr>
        <w:t>филиал МБОУ "</w:t>
      </w:r>
      <w:proofErr w:type="spellStart"/>
      <w:r w:rsidRPr="00741C55">
        <w:rPr>
          <w:rFonts w:cs="Calibri"/>
          <w:color w:val="000000"/>
          <w:sz w:val="26"/>
        </w:rPr>
        <w:t>Березниковская</w:t>
      </w:r>
      <w:proofErr w:type="spellEnd"/>
      <w:r w:rsidRPr="00741C55">
        <w:rPr>
          <w:rFonts w:cs="Calibri"/>
          <w:color w:val="000000"/>
          <w:sz w:val="26"/>
        </w:rPr>
        <w:t xml:space="preserve"> средняя школа имени Коробова В.К." Центр дополнительного образования 18 849 060,00 руб. 100,00% исполнения годовых назначений, в том числе в рамках персонифицированного финансирования </w:t>
      </w:r>
      <w:r w:rsidR="004B4103">
        <w:rPr>
          <w:rFonts w:cs="Calibri"/>
          <w:color w:val="000000"/>
          <w:sz w:val="26"/>
        </w:rPr>
        <w:t>7 620 340,00</w:t>
      </w:r>
      <w:r w:rsidRPr="00741C55">
        <w:rPr>
          <w:rFonts w:cs="Calibri"/>
          <w:color w:val="000000"/>
          <w:sz w:val="26"/>
        </w:rPr>
        <w:t xml:space="preserve"> руб.;</w:t>
      </w:r>
    </w:p>
    <w:p w:rsidR="00741C55" w:rsidRPr="00741C55" w:rsidRDefault="00741C55" w:rsidP="00741C55">
      <w:pPr>
        <w:autoSpaceDE w:val="0"/>
        <w:autoSpaceDN w:val="0"/>
        <w:adjustRightInd w:val="0"/>
        <w:ind w:left="700" w:firstLine="560"/>
        <w:jc w:val="both"/>
      </w:pPr>
      <w:r w:rsidRPr="00741C55">
        <w:rPr>
          <w:rFonts w:cs="Calibri"/>
          <w:color w:val="000000"/>
          <w:sz w:val="26"/>
        </w:rPr>
        <w:t xml:space="preserve">МБУ ДО «Детская школа искусств № 17» 14 630 769,60 руб. 100,00% исполнения годовых назначений; </w:t>
      </w:r>
    </w:p>
    <w:p w:rsidR="00741C55" w:rsidRPr="00741C55" w:rsidRDefault="00741C55" w:rsidP="00741C55">
      <w:pPr>
        <w:numPr>
          <w:ilvl w:val="0"/>
          <w:numId w:val="39"/>
        </w:numPr>
        <w:autoSpaceDE w:val="0"/>
        <w:autoSpaceDN w:val="0"/>
        <w:adjustRightInd w:val="0"/>
        <w:ind w:left="0"/>
        <w:jc w:val="both"/>
        <w:rPr>
          <w:rFonts w:ascii="Arial" w:hAnsi="Arial" w:cs="Arial"/>
          <w:color w:val="000000"/>
          <w:sz w:val="26"/>
        </w:rPr>
      </w:pPr>
      <w:r w:rsidRPr="00741C55">
        <w:rPr>
          <w:rFonts w:cs="Calibri"/>
          <w:color w:val="000000"/>
          <w:sz w:val="26"/>
        </w:rPr>
        <w:t xml:space="preserve">на возмещение расходов по предоставлению мер социальной поддержки педагогических работников муниципальных образовательных учреждений, работающих и проживающих в сельской местности, рабочих поселках (поселках городского типа) – 2 545 249,22 руб. (средства областного бюджета); </w:t>
      </w:r>
    </w:p>
    <w:p w:rsidR="00741C55" w:rsidRPr="00741C55" w:rsidRDefault="00741C55" w:rsidP="00741C55">
      <w:pPr>
        <w:numPr>
          <w:ilvl w:val="0"/>
          <w:numId w:val="39"/>
        </w:numPr>
        <w:shd w:val="clear" w:color="auto" w:fill="FFFFFF"/>
        <w:autoSpaceDE w:val="0"/>
        <w:autoSpaceDN w:val="0"/>
        <w:adjustRightInd w:val="0"/>
        <w:ind w:left="0"/>
        <w:jc w:val="both"/>
        <w:rPr>
          <w:rFonts w:ascii="Arial" w:hAnsi="Arial" w:cs="Arial"/>
          <w:color w:val="000000"/>
          <w:sz w:val="26"/>
        </w:rPr>
      </w:pPr>
      <w:r w:rsidRPr="00741C55">
        <w:rPr>
          <w:rFonts w:cs="Calibri"/>
          <w:color w:val="000000"/>
          <w:sz w:val="26"/>
        </w:rPr>
        <w:t>на проезд к месту отдыха и обратно направлено 103 370,40 руб.;</w:t>
      </w:r>
    </w:p>
    <w:p w:rsidR="00741C55" w:rsidRPr="00741C55" w:rsidRDefault="00741C55" w:rsidP="00741C55">
      <w:pPr>
        <w:numPr>
          <w:ilvl w:val="0"/>
          <w:numId w:val="39"/>
        </w:numPr>
        <w:shd w:val="clear" w:color="auto" w:fill="FFFFFF"/>
        <w:autoSpaceDE w:val="0"/>
        <w:autoSpaceDN w:val="0"/>
        <w:adjustRightInd w:val="0"/>
        <w:ind w:left="0"/>
        <w:jc w:val="both"/>
        <w:rPr>
          <w:rFonts w:ascii="Arial" w:hAnsi="Arial" w:cs="Arial"/>
          <w:color w:val="000000"/>
          <w:sz w:val="26"/>
        </w:rPr>
      </w:pPr>
      <w:r w:rsidRPr="00741C55">
        <w:rPr>
          <w:rFonts w:cs="Calibri"/>
          <w:color w:val="000000"/>
          <w:sz w:val="26"/>
        </w:rPr>
        <w:t xml:space="preserve">за счет резервного фонда администрации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на приобретение и установку пяти окон 285 000,00 рублей. </w:t>
      </w:r>
    </w:p>
    <w:p w:rsidR="00741C55" w:rsidRPr="00741C55" w:rsidRDefault="00741C55" w:rsidP="00741C55">
      <w:pPr>
        <w:autoSpaceDE w:val="0"/>
        <w:autoSpaceDN w:val="0"/>
        <w:adjustRightInd w:val="0"/>
        <w:ind w:firstLine="700"/>
        <w:jc w:val="both"/>
      </w:pPr>
      <w:r w:rsidRPr="00741C55">
        <w:rPr>
          <w:rFonts w:cs="Calibri"/>
          <w:color w:val="000000"/>
          <w:sz w:val="26"/>
        </w:rPr>
        <w:t xml:space="preserve">Расходы по разделу </w:t>
      </w:r>
      <w:r w:rsidRPr="00741C55">
        <w:rPr>
          <w:i/>
          <w:color w:val="000000"/>
          <w:sz w:val="26"/>
          <w:u w:val="single"/>
        </w:rPr>
        <w:t>«Молодежная политика»</w:t>
      </w:r>
      <w:r w:rsidRPr="00741C55">
        <w:rPr>
          <w:rFonts w:cs="Calibri"/>
          <w:color w:val="000000"/>
          <w:sz w:val="26"/>
        </w:rPr>
        <w:t xml:space="preserve"> за 2025 года составили 381 569,20 руб. 100,0% исполнение.</w:t>
      </w:r>
    </w:p>
    <w:p w:rsidR="00741C55" w:rsidRPr="00741C55" w:rsidRDefault="00741C55" w:rsidP="00741C55">
      <w:pPr>
        <w:autoSpaceDE w:val="0"/>
        <w:autoSpaceDN w:val="0"/>
        <w:adjustRightInd w:val="0"/>
        <w:ind w:firstLine="860"/>
        <w:jc w:val="both"/>
      </w:pPr>
      <w:r w:rsidRPr="00741C55">
        <w:rPr>
          <w:rFonts w:cs="Calibri"/>
          <w:color w:val="000000"/>
          <w:sz w:val="26"/>
        </w:rPr>
        <w:t xml:space="preserve">В рамках муниципальной программы «Молодежь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на 2022 – 2026 годы» осуществлены расходы на сумму 281 569,20,00 руб. на реализацию мероприятий по содействию трудоустройству несовершеннолетних граждан на территории Архангельской области, на мероприятия в сфере патриотического воспитания граждан и государственной молодежной политики направлено 100 000,00 руб.</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В подразделе </w:t>
      </w:r>
      <w:r w:rsidRPr="00741C55">
        <w:rPr>
          <w:i/>
          <w:color w:val="000000"/>
          <w:sz w:val="26"/>
          <w:u w:val="single"/>
        </w:rPr>
        <w:t>«Другие вопросы в области образования»</w:t>
      </w:r>
      <w:r w:rsidRPr="00741C55">
        <w:rPr>
          <w:rFonts w:cs="Calibri"/>
          <w:color w:val="000000"/>
          <w:sz w:val="26"/>
        </w:rPr>
        <w:t xml:space="preserve"> отражены расходы на функционирование </w:t>
      </w:r>
      <w:r w:rsidR="00B914D2">
        <w:rPr>
          <w:rFonts w:cs="Calibri"/>
          <w:color w:val="000000"/>
          <w:sz w:val="26"/>
        </w:rPr>
        <w:t>Управления</w:t>
      </w:r>
      <w:r w:rsidRPr="00741C55">
        <w:rPr>
          <w:rFonts w:cs="Calibri"/>
          <w:color w:val="000000"/>
          <w:sz w:val="26"/>
        </w:rPr>
        <w:t xml:space="preserve"> образования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в сумме 11 412 383,82 руб. 97,6% исполнения.</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В рамках подпрограммы «Одаренные дети в </w:t>
      </w:r>
      <w:proofErr w:type="spellStart"/>
      <w:r w:rsidRPr="00741C55">
        <w:rPr>
          <w:rFonts w:cs="Calibri"/>
          <w:color w:val="000000"/>
          <w:sz w:val="26"/>
        </w:rPr>
        <w:t>Виноградовском</w:t>
      </w:r>
      <w:proofErr w:type="spellEnd"/>
      <w:r w:rsidRPr="00741C55">
        <w:rPr>
          <w:rFonts w:cs="Calibri"/>
          <w:color w:val="000000"/>
          <w:sz w:val="26"/>
        </w:rPr>
        <w:t xml:space="preserve"> муниципальном округе Архангельской области» в 2022 – 2026 годы» направлено 49 999,41 руб. проведена Олимпиада школьников, различные мероприятия и конкурсы.</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На осуществление государственных полномочий по финансовому обеспечению оплаты стоимости питания детей в организациях отдыха детей и их </w:t>
      </w:r>
      <w:r w:rsidRPr="00741C55">
        <w:rPr>
          <w:rFonts w:cs="Calibri"/>
          <w:color w:val="000000"/>
          <w:sz w:val="26"/>
        </w:rPr>
        <w:lastRenderedPageBreak/>
        <w:t>оздоровления с дневным пребыванием детей в каникулярное время направлено 2 126 379,53 руб.</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На обеспечение условий для развития кадрового потенциала муниципальных образовательных организаций направлено 434 262,00 руб. Были выплачены стипендии </w:t>
      </w:r>
      <w:r>
        <w:rPr>
          <w:rFonts w:cs="Calibri"/>
          <w:color w:val="000000"/>
          <w:sz w:val="26"/>
        </w:rPr>
        <w:t>5</w:t>
      </w:r>
      <w:r w:rsidRPr="00741C55">
        <w:rPr>
          <w:rFonts w:cs="Calibri"/>
          <w:color w:val="000000"/>
          <w:sz w:val="26"/>
        </w:rPr>
        <w:t xml:space="preserve"> студентам, заключившим договор о целевом обучении.</w:t>
      </w:r>
    </w:p>
    <w:p w:rsidR="00741C55" w:rsidRPr="00741C55" w:rsidRDefault="00741C55" w:rsidP="00741C55">
      <w:pPr>
        <w:autoSpaceDE w:val="0"/>
        <w:autoSpaceDN w:val="0"/>
        <w:adjustRightInd w:val="0"/>
        <w:ind w:firstLine="560"/>
        <w:jc w:val="both"/>
      </w:pPr>
      <w:r w:rsidRPr="00741C55">
        <w:rPr>
          <w:rFonts w:cs="Calibri"/>
          <w:i/>
          <w:color w:val="000000"/>
          <w:sz w:val="26"/>
        </w:rPr>
        <w:t> Удельный вес расходов, направленных на образование в общих расходах бюджета, составил 67,9% (в 2024 году 60,81%).</w:t>
      </w:r>
    </w:p>
    <w:p w:rsidR="00741C55" w:rsidRPr="00741C55" w:rsidRDefault="00741C55" w:rsidP="00741C55">
      <w:pPr>
        <w:autoSpaceDE w:val="0"/>
        <w:autoSpaceDN w:val="0"/>
        <w:adjustRightInd w:val="0"/>
        <w:jc w:val="both"/>
      </w:pPr>
      <w:r w:rsidRPr="00741C55">
        <w:rPr>
          <w:rFonts w:cs="Calibri"/>
          <w:color w:val="000000"/>
          <w:sz w:val="26"/>
        </w:rPr>
        <w:t> </w:t>
      </w:r>
    </w:p>
    <w:p w:rsidR="00741C55" w:rsidRPr="00741C55" w:rsidRDefault="00741C55" w:rsidP="00741C55">
      <w:pPr>
        <w:autoSpaceDE w:val="0"/>
        <w:autoSpaceDN w:val="0"/>
        <w:adjustRightInd w:val="0"/>
        <w:jc w:val="center"/>
      </w:pPr>
      <w:r w:rsidRPr="00741C55">
        <w:rPr>
          <w:rFonts w:cs="Calibri"/>
          <w:b/>
          <w:i/>
          <w:color w:val="000000"/>
          <w:sz w:val="26"/>
        </w:rPr>
        <w:t>Культура, кинематография</w:t>
      </w:r>
    </w:p>
    <w:p w:rsidR="00741C55" w:rsidRPr="00741C55" w:rsidRDefault="00741C55" w:rsidP="00741C55">
      <w:pPr>
        <w:autoSpaceDE w:val="0"/>
        <w:autoSpaceDN w:val="0"/>
        <w:adjustRightInd w:val="0"/>
        <w:jc w:val="center"/>
      </w:pPr>
      <w:r w:rsidRPr="00741C55">
        <w:rPr>
          <w:rFonts w:cs="Calibri"/>
          <w:b/>
          <w:i/>
          <w:color w:val="000000"/>
          <w:sz w:val="26"/>
        </w:rPr>
        <w:t> </w:t>
      </w:r>
    </w:p>
    <w:p w:rsidR="00741C55" w:rsidRPr="00741C55" w:rsidRDefault="00741C55" w:rsidP="00741C55">
      <w:pPr>
        <w:autoSpaceDE w:val="0"/>
        <w:autoSpaceDN w:val="0"/>
        <w:adjustRightInd w:val="0"/>
        <w:jc w:val="both"/>
      </w:pPr>
      <w:r w:rsidRPr="00741C55">
        <w:rPr>
          <w:rFonts w:cs="Calibri"/>
          <w:color w:val="000000"/>
          <w:sz w:val="26"/>
        </w:rPr>
        <w:t>         За 2025 год на финансовое обеспечение муниципального задания на оказание муниципальных услуг учреждениям культуры округа в виде субсидий перечислено 110 356 280,33 руб., в том числе:</w:t>
      </w:r>
    </w:p>
    <w:p w:rsidR="00741C55" w:rsidRPr="00741C55" w:rsidRDefault="00741C55" w:rsidP="00741C55">
      <w:pPr>
        <w:numPr>
          <w:ilvl w:val="0"/>
          <w:numId w:val="40"/>
        </w:numPr>
        <w:autoSpaceDE w:val="0"/>
        <w:autoSpaceDN w:val="0"/>
        <w:adjustRightInd w:val="0"/>
        <w:ind w:left="0"/>
        <w:jc w:val="both"/>
        <w:rPr>
          <w:rFonts w:ascii="Arial" w:hAnsi="Arial" w:cs="Arial"/>
          <w:color w:val="000000"/>
          <w:sz w:val="26"/>
        </w:rPr>
      </w:pPr>
      <w:proofErr w:type="spellStart"/>
      <w:r w:rsidRPr="00741C55">
        <w:rPr>
          <w:rFonts w:cs="Calibri"/>
          <w:color w:val="000000"/>
          <w:sz w:val="26"/>
        </w:rPr>
        <w:t>Виноградовский</w:t>
      </w:r>
      <w:proofErr w:type="spellEnd"/>
      <w:r w:rsidRPr="00741C55">
        <w:rPr>
          <w:rFonts w:cs="Calibri"/>
          <w:color w:val="000000"/>
          <w:sz w:val="26"/>
        </w:rPr>
        <w:t xml:space="preserve"> исторический музей – 5 285 403,31 руб. – 100,00% исполнения; </w:t>
      </w:r>
    </w:p>
    <w:p w:rsidR="00741C55" w:rsidRPr="00741C55" w:rsidRDefault="00741C55" w:rsidP="00741C55">
      <w:pPr>
        <w:numPr>
          <w:ilvl w:val="0"/>
          <w:numId w:val="40"/>
        </w:numPr>
        <w:autoSpaceDE w:val="0"/>
        <w:autoSpaceDN w:val="0"/>
        <w:adjustRightInd w:val="0"/>
        <w:ind w:left="0"/>
        <w:jc w:val="both"/>
        <w:rPr>
          <w:rFonts w:ascii="Arial" w:hAnsi="Arial" w:cs="Arial"/>
          <w:color w:val="000000"/>
          <w:sz w:val="26"/>
        </w:rPr>
      </w:pPr>
      <w:r w:rsidRPr="00741C55">
        <w:rPr>
          <w:rFonts w:cs="Calibri"/>
          <w:color w:val="000000"/>
          <w:sz w:val="26"/>
        </w:rPr>
        <w:t xml:space="preserve">МБУ </w:t>
      </w:r>
      <w:proofErr w:type="spellStart"/>
      <w:r w:rsidRPr="00741C55">
        <w:rPr>
          <w:rFonts w:cs="Calibri"/>
          <w:color w:val="000000"/>
          <w:sz w:val="26"/>
        </w:rPr>
        <w:t>Виноградовская</w:t>
      </w:r>
      <w:proofErr w:type="spellEnd"/>
      <w:r w:rsidRPr="00741C55">
        <w:rPr>
          <w:rFonts w:cs="Calibri"/>
          <w:color w:val="000000"/>
          <w:sz w:val="26"/>
        </w:rPr>
        <w:t xml:space="preserve"> библиотечная система – 45 133 697,89 руб. – 100,00% исполнения;</w:t>
      </w:r>
    </w:p>
    <w:p w:rsidR="00741C55" w:rsidRPr="00741C55" w:rsidRDefault="00741C55" w:rsidP="00741C55">
      <w:pPr>
        <w:numPr>
          <w:ilvl w:val="0"/>
          <w:numId w:val="40"/>
        </w:numPr>
        <w:autoSpaceDE w:val="0"/>
        <w:autoSpaceDN w:val="0"/>
        <w:adjustRightInd w:val="0"/>
        <w:ind w:left="0"/>
        <w:jc w:val="both"/>
        <w:rPr>
          <w:rFonts w:ascii="Arial" w:hAnsi="Arial" w:cs="Arial"/>
          <w:color w:val="000000"/>
          <w:sz w:val="26"/>
        </w:rPr>
      </w:pPr>
      <w:r w:rsidRPr="00741C55">
        <w:rPr>
          <w:rFonts w:cs="Calibri"/>
          <w:color w:val="000000"/>
          <w:sz w:val="26"/>
        </w:rPr>
        <w:t xml:space="preserve">МБУ КДЦ </w:t>
      </w:r>
      <w:proofErr w:type="spellStart"/>
      <w:r w:rsidRPr="00741C55">
        <w:rPr>
          <w:rFonts w:cs="Calibri"/>
          <w:color w:val="000000"/>
          <w:sz w:val="26"/>
        </w:rPr>
        <w:t>р.п</w:t>
      </w:r>
      <w:proofErr w:type="spellEnd"/>
      <w:r w:rsidRPr="00741C55">
        <w:rPr>
          <w:rFonts w:cs="Calibri"/>
          <w:color w:val="000000"/>
          <w:sz w:val="26"/>
        </w:rPr>
        <w:t>. Березник – 59 937 179,13 руб. – 100,0% исполнения.</w:t>
      </w:r>
    </w:p>
    <w:p w:rsidR="00741C55" w:rsidRPr="00741C55" w:rsidRDefault="00741C55" w:rsidP="00741C55">
      <w:pPr>
        <w:autoSpaceDE w:val="0"/>
        <w:autoSpaceDN w:val="0"/>
        <w:adjustRightInd w:val="0"/>
        <w:ind w:left="560"/>
        <w:jc w:val="both"/>
      </w:pPr>
      <w:r w:rsidRPr="00741C55">
        <w:rPr>
          <w:rFonts w:cs="Calibri"/>
          <w:color w:val="000000"/>
          <w:sz w:val="26"/>
        </w:rPr>
        <w:t>На проезд к месту отдыха и обратно направлено 487 387,91 руб.</w:t>
      </w:r>
    </w:p>
    <w:p w:rsidR="00741C55" w:rsidRPr="00741C55" w:rsidRDefault="00741C55" w:rsidP="00741C55">
      <w:pPr>
        <w:autoSpaceDE w:val="0"/>
        <w:autoSpaceDN w:val="0"/>
        <w:adjustRightInd w:val="0"/>
        <w:jc w:val="both"/>
      </w:pPr>
      <w:r w:rsidRPr="00741C55">
        <w:rPr>
          <w:rFonts w:cs="Calibri"/>
          <w:color w:val="000000"/>
          <w:sz w:val="26"/>
        </w:rPr>
        <w:t xml:space="preserve">        В рамках реализации муниципальной программы «Культура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на 2022 – 2026 годы» проведены следующие мероприятия:</w:t>
      </w:r>
    </w:p>
    <w:p w:rsidR="00741C55" w:rsidRPr="00741C55" w:rsidRDefault="00741C55" w:rsidP="00741C55">
      <w:pPr>
        <w:numPr>
          <w:ilvl w:val="0"/>
          <w:numId w:val="41"/>
        </w:numPr>
        <w:autoSpaceDE w:val="0"/>
        <w:autoSpaceDN w:val="0"/>
        <w:adjustRightInd w:val="0"/>
        <w:ind w:left="0"/>
        <w:jc w:val="both"/>
        <w:rPr>
          <w:rFonts w:ascii="Arial" w:hAnsi="Arial" w:cs="Arial"/>
          <w:color w:val="000000"/>
        </w:rPr>
      </w:pPr>
      <w:r w:rsidRPr="00741C55">
        <w:rPr>
          <w:rFonts w:cs="Calibri"/>
          <w:color w:val="000000"/>
          <w:sz w:val="26"/>
        </w:rPr>
        <w:t xml:space="preserve">комплектование книжных фондов библиотек муниципальных образований Архангельской </w:t>
      </w:r>
      <w:proofErr w:type="spellStart"/>
      <w:r w:rsidRPr="00741C55">
        <w:rPr>
          <w:rFonts w:cs="Calibri"/>
          <w:color w:val="000000"/>
          <w:sz w:val="26"/>
        </w:rPr>
        <w:t>областиены</w:t>
      </w:r>
      <w:proofErr w:type="spellEnd"/>
      <w:r w:rsidRPr="00741C55">
        <w:rPr>
          <w:rFonts w:cs="Calibri"/>
          <w:color w:val="000000"/>
          <w:sz w:val="26"/>
        </w:rPr>
        <w:t xml:space="preserve"> следующие мероприятия;</w:t>
      </w:r>
    </w:p>
    <w:p w:rsidR="00741C55" w:rsidRPr="00741C55" w:rsidRDefault="00741C55" w:rsidP="00741C55">
      <w:pPr>
        <w:numPr>
          <w:ilvl w:val="1"/>
          <w:numId w:val="41"/>
        </w:numPr>
        <w:autoSpaceDE w:val="0"/>
        <w:autoSpaceDN w:val="0"/>
        <w:adjustRightInd w:val="0"/>
        <w:ind w:left="0"/>
        <w:jc w:val="both"/>
        <w:rPr>
          <w:rFonts w:ascii="Arial" w:hAnsi="Arial" w:cs="Arial"/>
          <w:color w:val="000000"/>
          <w:sz w:val="26"/>
        </w:rPr>
      </w:pPr>
      <w:r w:rsidRPr="00741C55">
        <w:rPr>
          <w:rFonts w:cs="Calibri"/>
          <w:color w:val="000000"/>
          <w:sz w:val="26"/>
        </w:rPr>
        <w:t>комплектование книжных фондов библиотек муниципальных образований Архангельской области и подписку в сумме 210 955,31 руб.;</w:t>
      </w:r>
    </w:p>
    <w:p w:rsidR="00741C55" w:rsidRPr="00741C55" w:rsidRDefault="00741C55" w:rsidP="00741C55">
      <w:pPr>
        <w:numPr>
          <w:ilvl w:val="1"/>
          <w:numId w:val="41"/>
        </w:numPr>
        <w:autoSpaceDE w:val="0"/>
        <w:autoSpaceDN w:val="0"/>
        <w:adjustRightInd w:val="0"/>
        <w:ind w:left="0"/>
        <w:jc w:val="both"/>
        <w:rPr>
          <w:rFonts w:ascii="Arial" w:hAnsi="Arial" w:cs="Arial"/>
          <w:color w:val="000000"/>
          <w:sz w:val="26"/>
        </w:rPr>
      </w:pPr>
      <w:r w:rsidRPr="00741C55">
        <w:rPr>
          <w:rFonts w:cs="Calibri"/>
          <w:color w:val="000000"/>
          <w:sz w:val="26"/>
        </w:rPr>
        <w:t>частичное возмещение расходов по предоставлению мер социальной поддержки квалифицированных специалистов учреждений культуры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 – 750 724,64 руб.;</w:t>
      </w:r>
    </w:p>
    <w:p w:rsidR="00741C55" w:rsidRPr="00741C55" w:rsidRDefault="00741C55" w:rsidP="00741C55">
      <w:pPr>
        <w:numPr>
          <w:ilvl w:val="1"/>
          <w:numId w:val="41"/>
        </w:numPr>
        <w:autoSpaceDE w:val="0"/>
        <w:autoSpaceDN w:val="0"/>
        <w:adjustRightInd w:val="0"/>
        <w:ind w:left="0"/>
        <w:jc w:val="both"/>
        <w:rPr>
          <w:rFonts w:ascii="Arial" w:hAnsi="Arial" w:cs="Arial"/>
          <w:color w:val="000000"/>
          <w:sz w:val="26"/>
        </w:rPr>
      </w:pPr>
      <w:r w:rsidRPr="00741C55">
        <w:rPr>
          <w:rFonts w:cs="Calibri"/>
          <w:color w:val="000000"/>
          <w:sz w:val="26"/>
        </w:rPr>
        <w:t>мероприятия в сфере культуры и искусства – 485 233,13 руб.</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На реализацию инициативных проектов в рамках муниципальной программы «Развитие системы инициативного бюджетирования в </w:t>
      </w:r>
      <w:proofErr w:type="spellStart"/>
      <w:r w:rsidRPr="00741C55">
        <w:rPr>
          <w:rFonts w:cs="Calibri"/>
          <w:color w:val="000000"/>
          <w:sz w:val="26"/>
        </w:rPr>
        <w:t>Виноградовском</w:t>
      </w:r>
      <w:proofErr w:type="spellEnd"/>
      <w:r w:rsidRPr="00741C55">
        <w:rPr>
          <w:rFonts w:cs="Calibri"/>
          <w:color w:val="000000"/>
          <w:sz w:val="26"/>
        </w:rPr>
        <w:t xml:space="preserve"> муниципальном округе Архангельской области на 2022-2026 годы» направлено 2 781 039,02 руб., из них:</w:t>
      </w:r>
    </w:p>
    <w:p w:rsidR="00741C55" w:rsidRPr="00741C55" w:rsidRDefault="00741C55" w:rsidP="00741C55">
      <w:pPr>
        <w:numPr>
          <w:ilvl w:val="1"/>
          <w:numId w:val="42"/>
        </w:numPr>
        <w:shd w:val="clear" w:color="auto" w:fill="FFFFFF"/>
        <w:autoSpaceDE w:val="0"/>
        <w:autoSpaceDN w:val="0"/>
        <w:adjustRightInd w:val="0"/>
        <w:spacing w:line="259" w:lineRule="auto"/>
        <w:ind w:left="0"/>
        <w:jc w:val="both"/>
        <w:rPr>
          <w:rFonts w:ascii="Arial" w:hAnsi="Arial" w:cs="Arial"/>
          <w:color w:val="000000"/>
          <w:sz w:val="26"/>
        </w:rPr>
      </w:pPr>
      <w:r w:rsidRPr="00741C55">
        <w:rPr>
          <w:rFonts w:cs="Calibri"/>
          <w:color w:val="000000"/>
          <w:sz w:val="26"/>
        </w:rPr>
        <w:t>реализация инициативного проекта "Площадь первых" – 590 000,00 руб.;</w:t>
      </w:r>
    </w:p>
    <w:p w:rsidR="00741C55" w:rsidRPr="00741C55" w:rsidRDefault="00741C55" w:rsidP="00741C55">
      <w:pPr>
        <w:numPr>
          <w:ilvl w:val="1"/>
          <w:numId w:val="42"/>
        </w:numPr>
        <w:shd w:val="clear" w:color="auto" w:fill="FFFFFF"/>
        <w:autoSpaceDE w:val="0"/>
        <w:autoSpaceDN w:val="0"/>
        <w:adjustRightInd w:val="0"/>
        <w:spacing w:line="259" w:lineRule="auto"/>
        <w:ind w:left="0"/>
        <w:jc w:val="both"/>
        <w:rPr>
          <w:rFonts w:ascii="Arial" w:hAnsi="Arial" w:cs="Arial"/>
          <w:color w:val="000000"/>
          <w:sz w:val="26"/>
        </w:rPr>
      </w:pPr>
      <w:r w:rsidRPr="00741C55">
        <w:rPr>
          <w:rFonts w:cs="Calibri"/>
          <w:color w:val="000000"/>
          <w:sz w:val="26"/>
        </w:rPr>
        <w:t>реализация инициативного проекта "Красивый берег" – 350 000,00 руб.;</w:t>
      </w:r>
    </w:p>
    <w:p w:rsidR="00741C55" w:rsidRPr="00741C55" w:rsidRDefault="00741C55" w:rsidP="00741C55">
      <w:pPr>
        <w:numPr>
          <w:ilvl w:val="1"/>
          <w:numId w:val="42"/>
        </w:numPr>
        <w:shd w:val="clear" w:color="auto" w:fill="FFFFFF"/>
        <w:autoSpaceDE w:val="0"/>
        <w:autoSpaceDN w:val="0"/>
        <w:adjustRightInd w:val="0"/>
        <w:spacing w:line="259" w:lineRule="auto"/>
        <w:ind w:left="0"/>
        <w:jc w:val="both"/>
        <w:rPr>
          <w:rFonts w:ascii="Arial" w:hAnsi="Arial" w:cs="Arial"/>
          <w:color w:val="000000"/>
          <w:sz w:val="26"/>
        </w:rPr>
      </w:pPr>
      <w:r w:rsidRPr="00741C55">
        <w:rPr>
          <w:rFonts w:cs="Calibri"/>
          <w:color w:val="000000"/>
          <w:sz w:val="26"/>
        </w:rPr>
        <w:t>реализация инициативного проекта "Территория клуба" – 494 356,40 руб.;</w:t>
      </w:r>
    </w:p>
    <w:p w:rsidR="00741C55" w:rsidRPr="00741C55" w:rsidRDefault="00741C55" w:rsidP="00741C55">
      <w:pPr>
        <w:numPr>
          <w:ilvl w:val="1"/>
          <w:numId w:val="42"/>
        </w:numPr>
        <w:shd w:val="clear" w:color="auto" w:fill="FFFFFF"/>
        <w:autoSpaceDE w:val="0"/>
        <w:autoSpaceDN w:val="0"/>
        <w:adjustRightInd w:val="0"/>
        <w:spacing w:line="259" w:lineRule="auto"/>
        <w:ind w:left="0"/>
        <w:jc w:val="both"/>
        <w:rPr>
          <w:rFonts w:ascii="Arial" w:hAnsi="Arial" w:cs="Arial"/>
          <w:color w:val="000000"/>
          <w:sz w:val="26"/>
        </w:rPr>
      </w:pPr>
      <w:r w:rsidRPr="00741C55">
        <w:rPr>
          <w:rFonts w:cs="Calibri"/>
          <w:color w:val="000000"/>
          <w:sz w:val="26"/>
        </w:rPr>
        <w:t>реализация инициативного проекта "Новая жизнь сельского клуба" –                      1 221 890,00 руб.;</w:t>
      </w:r>
    </w:p>
    <w:p w:rsidR="00741C55" w:rsidRPr="00741C55" w:rsidRDefault="00741C55" w:rsidP="00741C55">
      <w:pPr>
        <w:numPr>
          <w:ilvl w:val="1"/>
          <w:numId w:val="42"/>
        </w:numPr>
        <w:shd w:val="clear" w:color="auto" w:fill="FFFFFF"/>
        <w:autoSpaceDE w:val="0"/>
        <w:autoSpaceDN w:val="0"/>
        <w:adjustRightInd w:val="0"/>
        <w:spacing w:line="259" w:lineRule="auto"/>
        <w:ind w:left="0"/>
        <w:jc w:val="both"/>
        <w:rPr>
          <w:rFonts w:ascii="Arial" w:hAnsi="Arial" w:cs="Arial"/>
          <w:color w:val="000000"/>
          <w:sz w:val="26"/>
        </w:rPr>
      </w:pPr>
      <w:r w:rsidRPr="00741C55">
        <w:rPr>
          <w:rFonts w:cs="Calibri"/>
          <w:color w:val="000000"/>
          <w:sz w:val="26"/>
          <w:shd w:val="clear" w:color="auto" w:fill="FFFFFF"/>
        </w:rPr>
        <w:t>реализация инициативного проекта "Молодежный проект Чердак" - 124 792,62 руб.</w:t>
      </w:r>
    </w:p>
    <w:p w:rsidR="00741C55" w:rsidRPr="00741C55" w:rsidRDefault="00741C55" w:rsidP="00741C55">
      <w:pPr>
        <w:autoSpaceDE w:val="0"/>
        <w:autoSpaceDN w:val="0"/>
        <w:adjustRightInd w:val="0"/>
        <w:ind w:firstLine="700"/>
        <w:jc w:val="both"/>
      </w:pPr>
      <w:r w:rsidRPr="00741C55">
        <w:rPr>
          <w:rFonts w:cs="Calibri"/>
          <w:color w:val="000000"/>
        </w:rPr>
        <w:t> </w:t>
      </w:r>
    </w:p>
    <w:p w:rsidR="00741C55" w:rsidRPr="00741C55" w:rsidRDefault="00741C55" w:rsidP="00741C55">
      <w:pPr>
        <w:autoSpaceDE w:val="0"/>
        <w:autoSpaceDN w:val="0"/>
        <w:adjustRightInd w:val="0"/>
        <w:ind w:firstLine="700"/>
        <w:jc w:val="both"/>
      </w:pPr>
      <w:r w:rsidRPr="00741C55">
        <w:rPr>
          <w:rFonts w:cs="Calibri"/>
          <w:color w:val="000000"/>
          <w:sz w:val="26"/>
        </w:rPr>
        <w:t xml:space="preserve">На незапланированные расходы за счет резервного фонда </w:t>
      </w:r>
      <w:proofErr w:type="spellStart"/>
      <w:r w:rsidRPr="00741C55">
        <w:rPr>
          <w:rFonts w:cs="Calibri"/>
          <w:color w:val="000000"/>
          <w:sz w:val="26"/>
        </w:rPr>
        <w:t>Виноградовского</w:t>
      </w:r>
      <w:proofErr w:type="spellEnd"/>
      <w:r w:rsidRPr="00741C55">
        <w:rPr>
          <w:rFonts w:cs="Calibri"/>
          <w:color w:val="000000"/>
          <w:sz w:val="26"/>
        </w:rPr>
        <w:t xml:space="preserve"> муниципального округа Архангельской области направлено 274 389,46 руб. для </w:t>
      </w:r>
      <w:proofErr w:type="spellStart"/>
      <w:r w:rsidRPr="00741C55">
        <w:rPr>
          <w:rFonts w:cs="Calibri"/>
          <w:color w:val="000000"/>
          <w:sz w:val="26"/>
        </w:rPr>
        <w:t>Устьваеньгского</w:t>
      </w:r>
      <w:proofErr w:type="spellEnd"/>
      <w:r w:rsidRPr="00741C55">
        <w:rPr>
          <w:rFonts w:cs="Calibri"/>
          <w:color w:val="000000"/>
          <w:sz w:val="26"/>
        </w:rPr>
        <w:t xml:space="preserve"> ДК на приобретение стульев, двух </w:t>
      </w:r>
      <w:proofErr w:type="spellStart"/>
      <w:r w:rsidRPr="00741C55">
        <w:rPr>
          <w:rFonts w:cs="Calibri"/>
          <w:color w:val="000000"/>
          <w:sz w:val="26"/>
        </w:rPr>
        <w:t>электрокотлов</w:t>
      </w:r>
      <w:proofErr w:type="spellEnd"/>
      <w:r w:rsidRPr="00741C55">
        <w:rPr>
          <w:rFonts w:cs="Calibri"/>
          <w:color w:val="000000"/>
          <w:sz w:val="26"/>
        </w:rPr>
        <w:t xml:space="preserve"> и расходных материалов. </w:t>
      </w:r>
    </w:p>
    <w:p w:rsidR="00741C55" w:rsidRPr="00741C55" w:rsidRDefault="00741C55" w:rsidP="00741C55">
      <w:pPr>
        <w:autoSpaceDE w:val="0"/>
        <w:autoSpaceDN w:val="0"/>
        <w:adjustRightInd w:val="0"/>
        <w:ind w:firstLine="720"/>
        <w:jc w:val="both"/>
      </w:pPr>
      <w:r w:rsidRPr="00741C55">
        <w:rPr>
          <w:rFonts w:cs="Calibri"/>
          <w:color w:val="000000"/>
          <w:sz w:val="26"/>
        </w:rPr>
        <w:t xml:space="preserve">Всего расходы, направленные по </w:t>
      </w:r>
      <w:proofErr w:type="spellStart"/>
      <w:r w:rsidRPr="00741C55">
        <w:rPr>
          <w:rFonts w:cs="Calibri"/>
          <w:color w:val="000000"/>
          <w:sz w:val="26"/>
        </w:rPr>
        <w:t>подразлелу</w:t>
      </w:r>
      <w:proofErr w:type="spellEnd"/>
      <w:r w:rsidRPr="00741C55">
        <w:rPr>
          <w:rFonts w:cs="Calibri"/>
          <w:color w:val="000000"/>
          <w:sz w:val="26"/>
        </w:rPr>
        <w:t xml:space="preserve"> «</w:t>
      </w:r>
      <w:r w:rsidRPr="00741C55">
        <w:rPr>
          <w:i/>
          <w:color w:val="000000"/>
          <w:sz w:val="26"/>
          <w:u w:val="single"/>
        </w:rPr>
        <w:t>Культура»</w:t>
      </w:r>
      <w:r w:rsidRPr="00741C55">
        <w:rPr>
          <w:rFonts w:cs="Calibri"/>
          <w:color w:val="000000"/>
          <w:sz w:val="26"/>
        </w:rPr>
        <w:t xml:space="preserve"> составили 115 346 009,80 руб., что составляет 98,2% к плановым показателям.</w:t>
      </w:r>
    </w:p>
    <w:p w:rsidR="00741C55" w:rsidRPr="00741C55" w:rsidRDefault="00741C55" w:rsidP="00741C55">
      <w:pPr>
        <w:autoSpaceDE w:val="0"/>
        <w:autoSpaceDN w:val="0"/>
        <w:adjustRightInd w:val="0"/>
        <w:ind w:firstLine="720"/>
        <w:jc w:val="both"/>
        <w:rPr>
          <w:rFonts w:cs="Calibri"/>
        </w:rPr>
      </w:pPr>
      <w:r w:rsidRPr="00741C55">
        <w:rPr>
          <w:rFonts w:cs="Calibri"/>
          <w:color w:val="000000"/>
          <w:sz w:val="26"/>
        </w:rPr>
        <w:lastRenderedPageBreak/>
        <w:t xml:space="preserve">Расходы по подразделу </w:t>
      </w:r>
      <w:r w:rsidRPr="00741C55">
        <w:rPr>
          <w:i/>
          <w:color w:val="000000"/>
          <w:sz w:val="26"/>
          <w:u w:val="single"/>
        </w:rPr>
        <w:t>«Другие вопросы в области культуры, кинематографии»</w:t>
      </w:r>
      <w:r w:rsidRPr="00741C55">
        <w:rPr>
          <w:rFonts w:cs="Calibri"/>
          <w:i/>
          <w:color w:val="000000"/>
          <w:sz w:val="26"/>
        </w:rPr>
        <w:t xml:space="preserve"> </w:t>
      </w:r>
      <w:r w:rsidRPr="00741C55">
        <w:rPr>
          <w:color w:val="000000"/>
          <w:sz w:val="26"/>
        </w:rPr>
        <w:t xml:space="preserve">профинансированы в объеме 6 846 357,43 руб. Направлены на функционирование аппарата Управления культуры, туризма, молодежной политики и спорта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w:t>
      </w:r>
    </w:p>
    <w:p w:rsidR="00741C55" w:rsidRPr="00741C55" w:rsidRDefault="00741C55" w:rsidP="00741C55">
      <w:pPr>
        <w:autoSpaceDE w:val="0"/>
        <w:autoSpaceDN w:val="0"/>
        <w:adjustRightInd w:val="0"/>
        <w:ind w:firstLine="720"/>
        <w:jc w:val="both"/>
        <w:rPr>
          <w:rFonts w:cs="Calibri"/>
        </w:rPr>
      </w:pPr>
      <w:r w:rsidRPr="00741C55">
        <w:rPr>
          <w:i/>
          <w:color w:val="000000"/>
          <w:sz w:val="26"/>
        </w:rPr>
        <w:t xml:space="preserve">Удельный вес расходов, направленных на финансирование учреждений культуры в общих расходах бюджета составляет 11,2% (2024 год 15,05%). </w:t>
      </w:r>
    </w:p>
    <w:p w:rsidR="00741C55" w:rsidRPr="00741C55" w:rsidRDefault="00741C55" w:rsidP="00741C55">
      <w:pPr>
        <w:autoSpaceDE w:val="0"/>
        <w:autoSpaceDN w:val="0"/>
        <w:adjustRightInd w:val="0"/>
        <w:ind w:firstLine="720"/>
        <w:jc w:val="both"/>
        <w:rPr>
          <w:rFonts w:cs="Calibri"/>
        </w:rPr>
      </w:pPr>
      <w:r w:rsidRPr="00741C55">
        <w:rPr>
          <w:i/>
          <w:color w:val="000000"/>
          <w:sz w:val="26"/>
        </w:rPr>
        <w:t> </w:t>
      </w:r>
    </w:p>
    <w:p w:rsidR="00741C55" w:rsidRPr="00741C55" w:rsidRDefault="00741C55" w:rsidP="00741C55">
      <w:pPr>
        <w:autoSpaceDE w:val="0"/>
        <w:autoSpaceDN w:val="0"/>
        <w:adjustRightInd w:val="0"/>
        <w:ind w:firstLine="720"/>
        <w:jc w:val="both"/>
        <w:rPr>
          <w:rFonts w:cs="Calibri"/>
        </w:rPr>
      </w:pPr>
      <w:r w:rsidRPr="00741C55">
        <w:rPr>
          <w:color w:val="000000"/>
          <w:sz w:val="26"/>
        </w:rPr>
        <w:t xml:space="preserve">Расходы на </w:t>
      </w:r>
      <w:r w:rsidRPr="00741C55">
        <w:rPr>
          <w:rFonts w:cs="Calibri"/>
          <w:b/>
          <w:i/>
          <w:color w:val="000000"/>
          <w:sz w:val="26"/>
        </w:rPr>
        <w:t>социальную политику</w:t>
      </w:r>
      <w:r w:rsidRPr="00741C55">
        <w:rPr>
          <w:color w:val="000000"/>
          <w:sz w:val="26"/>
        </w:rPr>
        <w:t xml:space="preserve"> профинансированы в объеме 29 326 452,08 руб., 99,9% исполнения. Из них направлено:</w:t>
      </w:r>
    </w:p>
    <w:p w:rsidR="00741C55" w:rsidRPr="00741C55" w:rsidRDefault="00741C55" w:rsidP="00741C55">
      <w:pPr>
        <w:numPr>
          <w:ilvl w:val="1"/>
          <w:numId w:val="43"/>
        </w:numPr>
        <w:autoSpaceDE w:val="0"/>
        <w:autoSpaceDN w:val="0"/>
        <w:adjustRightInd w:val="0"/>
        <w:spacing w:after="240"/>
        <w:ind w:left="0"/>
        <w:jc w:val="both"/>
        <w:rPr>
          <w:rFonts w:ascii="Arial" w:hAnsi="Arial" w:cs="Calibri"/>
          <w:color w:val="000000"/>
          <w:sz w:val="26"/>
        </w:rPr>
      </w:pPr>
      <w:r w:rsidRPr="00741C55">
        <w:rPr>
          <w:color w:val="000000"/>
          <w:sz w:val="26"/>
        </w:rPr>
        <w:t>на доплату к пенсиям муниципальным служащим в сумме 1 655 727,81 руб.;</w:t>
      </w:r>
    </w:p>
    <w:p w:rsidR="00741C55" w:rsidRPr="00741C55" w:rsidRDefault="00741C55" w:rsidP="00741C55">
      <w:pPr>
        <w:numPr>
          <w:ilvl w:val="1"/>
          <w:numId w:val="43"/>
        </w:numPr>
        <w:autoSpaceDE w:val="0"/>
        <w:autoSpaceDN w:val="0"/>
        <w:adjustRightInd w:val="0"/>
        <w:spacing w:after="240"/>
        <w:ind w:left="0"/>
        <w:jc w:val="both"/>
        <w:rPr>
          <w:rFonts w:ascii="Arial" w:hAnsi="Arial" w:cs="Calibri"/>
          <w:color w:val="000000"/>
          <w:sz w:val="26"/>
        </w:rPr>
      </w:pPr>
      <w:r w:rsidRPr="00741C55">
        <w:rPr>
          <w:color w:val="000000"/>
          <w:sz w:val="26"/>
        </w:rPr>
        <w:t xml:space="preserve">на реализацию мероприятий в рамках муниципальной программы «Комплексное развитие сельских территорий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2022 – 2026 годы», в том числе 177 884,94 руб. – средства федерального бюджета, 729 729,73 руб. – средства областного бюджета. Одна семья получила социальную выплату на улучшение жилищных условий;</w:t>
      </w:r>
    </w:p>
    <w:p w:rsidR="00741C55" w:rsidRPr="00741C55" w:rsidRDefault="00741C55" w:rsidP="00741C55">
      <w:pPr>
        <w:numPr>
          <w:ilvl w:val="1"/>
          <w:numId w:val="43"/>
        </w:numPr>
        <w:autoSpaceDE w:val="0"/>
        <w:autoSpaceDN w:val="0"/>
        <w:adjustRightInd w:val="0"/>
        <w:ind w:left="0"/>
        <w:jc w:val="both"/>
        <w:rPr>
          <w:rFonts w:ascii="Arial" w:hAnsi="Arial" w:cs="Calibri"/>
          <w:color w:val="000000"/>
          <w:sz w:val="26"/>
        </w:rPr>
      </w:pPr>
      <w:r w:rsidRPr="00741C55">
        <w:rPr>
          <w:color w:val="000000"/>
          <w:sz w:val="26"/>
        </w:rPr>
        <w:t xml:space="preserve">на приобретение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том числе 2 479 278,25 руб. - средства федерального бюджета, 3 020 721,75 руб. - средства областного бюджета. Приобретены 2 квартиры в п. Березник и 1 квартира в п. Рочегда </w:t>
      </w:r>
      <w:proofErr w:type="spellStart"/>
      <w:r w:rsidRPr="00741C55">
        <w:rPr>
          <w:color w:val="000000"/>
          <w:sz w:val="26"/>
        </w:rPr>
        <w:t>Виноградовского</w:t>
      </w:r>
      <w:proofErr w:type="spellEnd"/>
      <w:r w:rsidRPr="00741C55">
        <w:rPr>
          <w:color w:val="000000"/>
          <w:sz w:val="26"/>
        </w:rPr>
        <w:t xml:space="preserve"> муниципального округа;</w:t>
      </w:r>
    </w:p>
    <w:p w:rsidR="00741C55" w:rsidRPr="00741C55" w:rsidRDefault="00741C55" w:rsidP="00741C55">
      <w:pPr>
        <w:numPr>
          <w:ilvl w:val="1"/>
          <w:numId w:val="43"/>
        </w:numPr>
        <w:autoSpaceDE w:val="0"/>
        <w:autoSpaceDN w:val="0"/>
        <w:adjustRightInd w:val="0"/>
        <w:ind w:left="0"/>
        <w:jc w:val="both"/>
        <w:rPr>
          <w:rFonts w:ascii="Arial" w:hAnsi="Arial" w:cs="Calibri"/>
          <w:color w:val="000000"/>
          <w:sz w:val="26"/>
        </w:rPr>
      </w:pPr>
      <w:r w:rsidRPr="00741C55">
        <w:rPr>
          <w:color w:val="000000"/>
          <w:sz w:val="26"/>
        </w:rPr>
        <w:t xml:space="preserve">на компенсацию родительской платы за присмотр и уход за ребенком в образовательных организациях, реализующих основную образовательную программу дошкольного образования в сумме 6 526 598,87 руб.; </w:t>
      </w:r>
    </w:p>
    <w:p w:rsidR="00741C55" w:rsidRPr="00741C55" w:rsidRDefault="00741C55" w:rsidP="00741C55">
      <w:pPr>
        <w:numPr>
          <w:ilvl w:val="1"/>
          <w:numId w:val="43"/>
        </w:numPr>
        <w:autoSpaceDE w:val="0"/>
        <w:autoSpaceDN w:val="0"/>
        <w:adjustRightInd w:val="0"/>
        <w:ind w:left="0"/>
        <w:jc w:val="both"/>
        <w:rPr>
          <w:rFonts w:ascii="Arial" w:hAnsi="Arial" w:cs="Calibri"/>
          <w:color w:val="000000"/>
          <w:sz w:val="26"/>
        </w:rPr>
      </w:pPr>
      <w:r w:rsidRPr="00741C55">
        <w:rPr>
          <w:color w:val="000000"/>
          <w:sz w:val="26"/>
        </w:rPr>
        <w:t>на обеспечение мероприятий по организации предоставления дополнительных мер социальной поддержки семьям военнослужащих … в сумме 2 404 354,08 руб.;</w:t>
      </w:r>
    </w:p>
    <w:p w:rsidR="00741C55" w:rsidRPr="00741C55" w:rsidRDefault="00741C55" w:rsidP="00741C55">
      <w:pPr>
        <w:numPr>
          <w:ilvl w:val="1"/>
          <w:numId w:val="43"/>
        </w:numPr>
        <w:autoSpaceDE w:val="0"/>
        <w:autoSpaceDN w:val="0"/>
        <w:adjustRightInd w:val="0"/>
        <w:ind w:left="0"/>
        <w:jc w:val="both"/>
        <w:rPr>
          <w:rFonts w:ascii="Arial" w:hAnsi="Arial" w:cs="Calibri"/>
          <w:color w:val="000000"/>
          <w:sz w:val="26"/>
        </w:rPr>
      </w:pPr>
      <w:r w:rsidRPr="00741C55">
        <w:rPr>
          <w:color w:val="000000"/>
          <w:sz w:val="26"/>
        </w:rPr>
        <w:t>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8 351 415,19 руб.;</w:t>
      </w:r>
    </w:p>
    <w:p w:rsidR="00741C55" w:rsidRPr="00741C55" w:rsidRDefault="00741C55" w:rsidP="00741C55">
      <w:pPr>
        <w:numPr>
          <w:ilvl w:val="1"/>
          <w:numId w:val="43"/>
        </w:numPr>
        <w:autoSpaceDE w:val="0"/>
        <w:autoSpaceDN w:val="0"/>
        <w:adjustRightInd w:val="0"/>
        <w:ind w:left="0"/>
        <w:jc w:val="both"/>
        <w:rPr>
          <w:rFonts w:ascii="Arial" w:hAnsi="Arial" w:cs="Calibri"/>
          <w:color w:val="000000"/>
          <w:sz w:val="26"/>
        </w:rPr>
      </w:pPr>
      <w:r w:rsidRPr="00741C55">
        <w:rPr>
          <w:color w:val="000000"/>
          <w:sz w:val="26"/>
        </w:rPr>
        <w:t xml:space="preserve">на осуществление государственных полномочий по организации и осуществлению деятельности по опеке и попечительству – 3 962 759,28 руб. (областной бюджет); </w:t>
      </w:r>
    </w:p>
    <w:p w:rsidR="00741C55" w:rsidRPr="00741C55" w:rsidRDefault="00741C55" w:rsidP="00741C55">
      <w:pPr>
        <w:numPr>
          <w:ilvl w:val="1"/>
          <w:numId w:val="43"/>
        </w:numPr>
        <w:autoSpaceDE w:val="0"/>
        <w:autoSpaceDN w:val="0"/>
        <w:adjustRightInd w:val="0"/>
        <w:spacing w:after="240"/>
        <w:ind w:left="0"/>
        <w:jc w:val="both"/>
        <w:rPr>
          <w:rFonts w:ascii="Arial" w:hAnsi="Arial" w:cs="Calibri"/>
          <w:color w:val="000000"/>
          <w:sz w:val="26"/>
        </w:rPr>
      </w:pPr>
      <w:r w:rsidRPr="00741C55">
        <w:rPr>
          <w:color w:val="000000"/>
          <w:sz w:val="26"/>
        </w:rPr>
        <w:t>на осуществление государственных полномочий по выплате вознаграждений профессиональным опекунам – 50 510,86 руб.;</w:t>
      </w:r>
    </w:p>
    <w:p w:rsidR="00741C55" w:rsidRPr="00741C55" w:rsidRDefault="00741C55" w:rsidP="00741C55">
      <w:pPr>
        <w:numPr>
          <w:ilvl w:val="1"/>
          <w:numId w:val="43"/>
        </w:numPr>
        <w:autoSpaceDE w:val="0"/>
        <w:autoSpaceDN w:val="0"/>
        <w:adjustRightInd w:val="0"/>
        <w:spacing w:after="240"/>
        <w:ind w:left="0"/>
        <w:jc w:val="both"/>
        <w:rPr>
          <w:rFonts w:ascii="Arial" w:hAnsi="Arial" w:cs="Calibri"/>
          <w:color w:val="000000"/>
          <w:sz w:val="26"/>
        </w:rPr>
      </w:pPr>
      <w:r w:rsidRPr="00741C55">
        <w:rPr>
          <w:color w:val="000000"/>
          <w:sz w:val="26"/>
        </w:rPr>
        <w:t xml:space="preserve">незапланированные расходы за счет резервного фонда администрации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составили 270 100,00 руб. Средства направлены на оплату ритуальных услуг по захоронению погибших участников СВО в сумме 178 100,00 руб., выплату 7 гражданам </w:t>
      </w:r>
      <w:proofErr w:type="spellStart"/>
      <w:r w:rsidRPr="00741C55">
        <w:rPr>
          <w:color w:val="000000"/>
          <w:sz w:val="26"/>
        </w:rPr>
        <w:t>Виноградовского</w:t>
      </w:r>
      <w:proofErr w:type="spellEnd"/>
      <w:r w:rsidRPr="00741C55">
        <w:rPr>
          <w:color w:val="000000"/>
          <w:sz w:val="26"/>
        </w:rPr>
        <w:t xml:space="preserve"> муниципального округа материальной помощи в связи с пожаром и утратой имущества в сумме 70 000,00 руб., возмещение родственникам расходов по перевозке тела умершей в морг для патологоанатомического вскрытия или судебно-медицинской экспертизы в сумме 7 000,00 руб., на выплату единовременного денежного вознаграждения почетному гражданину </w:t>
      </w:r>
      <w:proofErr w:type="spellStart"/>
      <w:r w:rsidRPr="00741C55">
        <w:rPr>
          <w:color w:val="000000"/>
          <w:sz w:val="26"/>
        </w:rPr>
        <w:t>Виноградовского</w:t>
      </w:r>
      <w:proofErr w:type="spellEnd"/>
      <w:r w:rsidRPr="00741C55">
        <w:rPr>
          <w:color w:val="000000"/>
          <w:sz w:val="26"/>
        </w:rPr>
        <w:t xml:space="preserve"> муниципального округа в сумме 15 000,00 руб.</w:t>
      </w:r>
    </w:p>
    <w:p w:rsidR="00741C55" w:rsidRPr="00741C55" w:rsidRDefault="00741C55" w:rsidP="00741C55">
      <w:pPr>
        <w:autoSpaceDE w:val="0"/>
        <w:autoSpaceDN w:val="0"/>
        <w:adjustRightInd w:val="0"/>
        <w:ind w:firstLine="720"/>
        <w:jc w:val="both"/>
        <w:rPr>
          <w:rFonts w:cs="Calibri"/>
        </w:rPr>
      </w:pPr>
      <w:r w:rsidRPr="00741C55">
        <w:rPr>
          <w:i/>
          <w:color w:val="000000"/>
          <w:sz w:val="26"/>
        </w:rPr>
        <w:t xml:space="preserve">Удельный вес расходов, направленных на социальную политику в общих расходах бюджета, составил 2,7% (2024 год - 2,82%). </w:t>
      </w:r>
    </w:p>
    <w:p w:rsidR="00741C55" w:rsidRPr="00741C55" w:rsidRDefault="00741C55" w:rsidP="00741C55">
      <w:pPr>
        <w:autoSpaceDE w:val="0"/>
        <w:autoSpaceDN w:val="0"/>
        <w:adjustRightInd w:val="0"/>
        <w:rPr>
          <w:rFonts w:cs="Calibri"/>
        </w:rPr>
      </w:pPr>
      <w:r w:rsidRPr="00741C55">
        <w:rPr>
          <w:i/>
          <w:color w:val="000000"/>
          <w:sz w:val="26"/>
        </w:rPr>
        <w:t> </w:t>
      </w:r>
    </w:p>
    <w:p w:rsidR="00741C55" w:rsidRPr="00741C55" w:rsidRDefault="00741C55" w:rsidP="00741C55">
      <w:pPr>
        <w:autoSpaceDE w:val="0"/>
        <w:autoSpaceDN w:val="0"/>
        <w:adjustRightInd w:val="0"/>
        <w:jc w:val="center"/>
        <w:rPr>
          <w:rFonts w:cs="Calibri"/>
        </w:rPr>
      </w:pPr>
      <w:r w:rsidRPr="00741C55">
        <w:rPr>
          <w:b/>
          <w:i/>
          <w:color w:val="000000"/>
          <w:sz w:val="26"/>
        </w:rPr>
        <w:lastRenderedPageBreak/>
        <w:t>Физическая культура и спорт</w:t>
      </w:r>
    </w:p>
    <w:p w:rsidR="00741C55" w:rsidRPr="00741C55" w:rsidRDefault="00741C55" w:rsidP="00741C55">
      <w:pPr>
        <w:autoSpaceDE w:val="0"/>
        <w:autoSpaceDN w:val="0"/>
        <w:adjustRightInd w:val="0"/>
        <w:jc w:val="center"/>
        <w:rPr>
          <w:rFonts w:cs="Calibri"/>
        </w:rPr>
      </w:pPr>
      <w:r w:rsidRPr="00741C55">
        <w:rPr>
          <w:b/>
          <w:i/>
          <w:color w:val="000000"/>
          <w:sz w:val="26"/>
        </w:rPr>
        <w:t> </w:t>
      </w:r>
    </w:p>
    <w:p w:rsidR="00741C55" w:rsidRPr="00741C55" w:rsidRDefault="00741C55" w:rsidP="00741C55">
      <w:pPr>
        <w:autoSpaceDE w:val="0"/>
        <w:autoSpaceDN w:val="0"/>
        <w:adjustRightInd w:val="0"/>
        <w:spacing w:after="240"/>
        <w:ind w:firstLine="720"/>
        <w:jc w:val="both"/>
        <w:rPr>
          <w:rFonts w:cs="Calibri"/>
        </w:rPr>
      </w:pPr>
      <w:r w:rsidRPr="00741C55">
        <w:rPr>
          <w:color w:val="000000"/>
          <w:sz w:val="26"/>
        </w:rPr>
        <w:t xml:space="preserve">В 2025 года в рамках муниципальной программы «Развитие физической культуры и спорта на территории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на 2022 – 2026 годы» проводились мероприятия на сумму 100 000,00 руб.</w:t>
      </w:r>
    </w:p>
    <w:p w:rsidR="00741C55" w:rsidRPr="00741C55" w:rsidRDefault="00741C55" w:rsidP="00741C55">
      <w:pPr>
        <w:autoSpaceDE w:val="0"/>
        <w:autoSpaceDN w:val="0"/>
        <w:adjustRightInd w:val="0"/>
        <w:ind w:firstLine="540"/>
        <w:jc w:val="center"/>
        <w:rPr>
          <w:rFonts w:cs="Calibri"/>
        </w:rPr>
      </w:pPr>
      <w:r w:rsidRPr="00741C55">
        <w:rPr>
          <w:b/>
          <w:i/>
          <w:color w:val="000000"/>
          <w:sz w:val="26"/>
        </w:rPr>
        <w:t>Муниципальные программы</w:t>
      </w:r>
    </w:p>
    <w:p w:rsidR="00741C55" w:rsidRPr="00741C55" w:rsidRDefault="00741C55" w:rsidP="00741C55">
      <w:pPr>
        <w:autoSpaceDE w:val="0"/>
        <w:autoSpaceDN w:val="0"/>
        <w:adjustRightInd w:val="0"/>
        <w:jc w:val="center"/>
        <w:rPr>
          <w:rFonts w:cs="Calibri"/>
        </w:rPr>
      </w:pPr>
      <w:r w:rsidRPr="00741C55">
        <w:rPr>
          <w:b/>
          <w:i/>
          <w:color w:val="000000"/>
          <w:sz w:val="26"/>
        </w:rPr>
        <w:t> </w:t>
      </w:r>
    </w:p>
    <w:p w:rsidR="00741C55" w:rsidRPr="00741C55" w:rsidRDefault="00741C55" w:rsidP="00741C55">
      <w:pPr>
        <w:autoSpaceDE w:val="0"/>
        <w:autoSpaceDN w:val="0"/>
        <w:adjustRightInd w:val="0"/>
        <w:ind w:firstLine="700"/>
        <w:jc w:val="both"/>
        <w:rPr>
          <w:rFonts w:cs="Calibri"/>
        </w:rPr>
      </w:pPr>
      <w:r w:rsidRPr="00741C55">
        <w:rPr>
          <w:color w:val="000000"/>
          <w:sz w:val="26"/>
        </w:rPr>
        <w:t xml:space="preserve">В течение 2025 года из бюджета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финансировались </w:t>
      </w:r>
      <w:bookmarkStart w:id="0" w:name="_GoBack"/>
      <w:r w:rsidRPr="002019F8">
        <w:rPr>
          <w:sz w:val="26"/>
        </w:rPr>
        <w:t>мероприятия по 1</w:t>
      </w:r>
      <w:r w:rsidR="00CF5767" w:rsidRPr="002019F8">
        <w:rPr>
          <w:sz w:val="26"/>
        </w:rPr>
        <w:t>5</w:t>
      </w:r>
      <w:r w:rsidRPr="002019F8">
        <w:rPr>
          <w:sz w:val="26"/>
        </w:rPr>
        <w:t xml:space="preserve"> муниципальным </w:t>
      </w:r>
      <w:bookmarkEnd w:id="0"/>
      <w:r w:rsidRPr="00741C55">
        <w:rPr>
          <w:color w:val="000000"/>
          <w:sz w:val="26"/>
        </w:rPr>
        <w:t xml:space="preserve">программам (включая 5 подпрограмм) за счет средств федерального, областного и местного бюджетов </w:t>
      </w:r>
      <w:r>
        <w:rPr>
          <w:sz w:val="26"/>
          <w:szCs w:val="26"/>
        </w:rPr>
        <w:t>(включая средства инициативных платежей, поступивших в рамках проекта «Комфортное Поморье»)</w:t>
      </w:r>
      <w:r w:rsidRPr="0058463B">
        <w:rPr>
          <w:sz w:val="26"/>
          <w:szCs w:val="26"/>
        </w:rPr>
        <w:t xml:space="preserve"> </w:t>
      </w:r>
      <w:r w:rsidRPr="00741C55">
        <w:rPr>
          <w:color w:val="000000"/>
          <w:sz w:val="26"/>
        </w:rPr>
        <w:t xml:space="preserve">на общую сумму 175 560 590,10 руб. (99,0% исполнения). </w:t>
      </w:r>
    </w:p>
    <w:p w:rsidR="00741C55" w:rsidRDefault="00741C55" w:rsidP="00741C55">
      <w:pPr>
        <w:autoSpaceDE w:val="0"/>
        <w:autoSpaceDN w:val="0"/>
        <w:adjustRightInd w:val="0"/>
        <w:ind w:firstLine="700"/>
        <w:jc w:val="both"/>
        <w:rPr>
          <w:color w:val="000000"/>
          <w:sz w:val="26"/>
        </w:rPr>
      </w:pPr>
      <w:r w:rsidRPr="00741C55">
        <w:rPr>
          <w:color w:val="000000"/>
          <w:sz w:val="26"/>
        </w:rPr>
        <w:t> </w:t>
      </w:r>
    </w:p>
    <w:p w:rsidR="00BF2589" w:rsidRPr="008F59B1" w:rsidRDefault="008F59B1" w:rsidP="008F59B1">
      <w:pPr>
        <w:jc w:val="center"/>
        <w:rPr>
          <w:b/>
          <w:i/>
          <w:sz w:val="26"/>
          <w:szCs w:val="26"/>
        </w:rPr>
      </w:pPr>
      <w:r w:rsidRPr="008F59B1">
        <w:rPr>
          <w:b/>
          <w:i/>
          <w:sz w:val="26"/>
          <w:szCs w:val="26"/>
        </w:rPr>
        <w:t>Национальные проекты</w:t>
      </w:r>
    </w:p>
    <w:p w:rsidR="008F59B1" w:rsidRPr="000E61EF" w:rsidRDefault="008F59B1" w:rsidP="00BF2589">
      <w:pPr>
        <w:pStyle w:val="21"/>
        <w:suppressAutoHyphens/>
        <w:jc w:val="right"/>
        <w:rPr>
          <w:szCs w:val="28"/>
        </w:rPr>
      </w:pPr>
    </w:p>
    <w:tbl>
      <w:tblPr>
        <w:tblpPr w:leftFromText="180" w:rightFromText="180" w:vertAnchor="text" w:horzAnchor="margin" w:tblpY="-61"/>
        <w:tblOverlap w:val="never"/>
        <w:tblW w:w="9351" w:type="dxa"/>
        <w:tblLayout w:type="fixed"/>
        <w:tblLook w:val="04A0" w:firstRow="1" w:lastRow="0" w:firstColumn="1" w:lastColumn="0" w:noHBand="0" w:noVBand="1"/>
      </w:tblPr>
      <w:tblGrid>
        <w:gridCol w:w="6798"/>
        <w:gridCol w:w="2553"/>
      </w:tblGrid>
      <w:tr w:rsidR="000F0CA8" w:rsidRPr="000E61EF" w:rsidTr="000F0CA8">
        <w:trPr>
          <w:trHeight w:val="510"/>
          <w:tblHeader/>
        </w:trPr>
        <w:tc>
          <w:tcPr>
            <w:tcW w:w="3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F0CA8" w:rsidRPr="000E61EF" w:rsidRDefault="000F0CA8" w:rsidP="00096031">
            <w:pPr>
              <w:jc w:val="center"/>
            </w:pPr>
            <w:r w:rsidRPr="000E61EF">
              <w:t>Наименование</w:t>
            </w:r>
          </w:p>
        </w:tc>
        <w:tc>
          <w:tcPr>
            <w:tcW w:w="1365" w:type="pct"/>
            <w:tcBorders>
              <w:top w:val="single" w:sz="4" w:space="0" w:color="auto"/>
              <w:left w:val="nil"/>
              <w:bottom w:val="single" w:sz="4" w:space="0" w:color="auto"/>
              <w:right w:val="single" w:sz="4" w:space="0" w:color="auto"/>
            </w:tcBorders>
            <w:shd w:val="clear" w:color="auto" w:fill="auto"/>
            <w:vAlign w:val="center"/>
            <w:hideMark/>
          </w:tcPr>
          <w:p w:rsidR="000F0CA8" w:rsidRPr="000E61EF" w:rsidRDefault="008F59B1" w:rsidP="00096031">
            <w:pPr>
              <w:jc w:val="center"/>
            </w:pPr>
            <w:r>
              <w:t>С</w:t>
            </w:r>
            <w:r w:rsidR="000F0CA8">
              <w:t>умма</w:t>
            </w:r>
            <w:r>
              <w:t xml:space="preserve"> (руб.)</w:t>
            </w:r>
          </w:p>
        </w:tc>
      </w:tr>
      <w:tr w:rsidR="000F0CA8" w:rsidRPr="000E61EF" w:rsidTr="000F0CA8">
        <w:trPr>
          <w:trHeight w:val="255"/>
        </w:trPr>
        <w:tc>
          <w:tcPr>
            <w:tcW w:w="3635" w:type="pct"/>
            <w:tcBorders>
              <w:top w:val="nil"/>
              <w:left w:val="single" w:sz="4" w:space="0" w:color="000000"/>
              <w:bottom w:val="single" w:sz="4" w:space="0" w:color="000000"/>
              <w:right w:val="single" w:sz="4" w:space="0" w:color="000000"/>
            </w:tcBorders>
            <w:shd w:val="clear" w:color="auto" w:fill="auto"/>
            <w:hideMark/>
          </w:tcPr>
          <w:p w:rsidR="000F0CA8" w:rsidRPr="000E61EF" w:rsidRDefault="000F0CA8" w:rsidP="00096031">
            <w:pPr>
              <w:rPr>
                <w:b/>
                <w:bCs/>
              </w:rPr>
            </w:pPr>
            <w:r w:rsidRPr="000E61EF">
              <w:rPr>
                <w:b/>
                <w:bCs/>
              </w:rPr>
              <w:t>ВСЕГО на реализацию национальных проектов</w:t>
            </w:r>
          </w:p>
        </w:tc>
        <w:tc>
          <w:tcPr>
            <w:tcW w:w="1365" w:type="pct"/>
            <w:tcBorders>
              <w:top w:val="nil"/>
              <w:left w:val="nil"/>
              <w:bottom w:val="single" w:sz="4" w:space="0" w:color="000000"/>
              <w:right w:val="single" w:sz="4" w:space="0" w:color="000000"/>
            </w:tcBorders>
            <w:shd w:val="clear" w:color="auto" w:fill="auto"/>
            <w:vAlign w:val="center"/>
          </w:tcPr>
          <w:p w:rsidR="000F0CA8" w:rsidRPr="000E61EF" w:rsidRDefault="008F59B1" w:rsidP="00096031">
            <w:pPr>
              <w:jc w:val="right"/>
              <w:rPr>
                <w:b/>
                <w:bCs/>
              </w:rPr>
            </w:pPr>
            <w:r>
              <w:rPr>
                <w:b/>
                <w:bCs/>
              </w:rPr>
              <w:t>143 235 314,40</w:t>
            </w:r>
          </w:p>
        </w:tc>
      </w:tr>
      <w:tr w:rsidR="000F0CA8" w:rsidRPr="000E61EF" w:rsidTr="000F0CA8">
        <w:trPr>
          <w:trHeight w:val="255"/>
        </w:trPr>
        <w:tc>
          <w:tcPr>
            <w:tcW w:w="3635" w:type="pct"/>
            <w:tcBorders>
              <w:top w:val="nil"/>
              <w:left w:val="single" w:sz="4" w:space="0" w:color="000000"/>
              <w:bottom w:val="single" w:sz="4" w:space="0" w:color="000000"/>
              <w:right w:val="single" w:sz="4" w:space="0" w:color="000000"/>
            </w:tcBorders>
            <w:shd w:val="clear" w:color="auto" w:fill="auto"/>
            <w:hideMark/>
          </w:tcPr>
          <w:p w:rsidR="000F0CA8" w:rsidRPr="000E61EF" w:rsidRDefault="000F0CA8" w:rsidP="00096031">
            <w:pPr>
              <w:rPr>
                <w:i/>
                <w:iCs/>
              </w:rPr>
            </w:pPr>
            <w:r w:rsidRPr="000E61EF">
              <w:rPr>
                <w:i/>
                <w:iCs/>
              </w:rPr>
              <w:t>в том числе:</w:t>
            </w:r>
          </w:p>
        </w:tc>
        <w:tc>
          <w:tcPr>
            <w:tcW w:w="1365" w:type="pct"/>
            <w:tcBorders>
              <w:top w:val="nil"/>
              <w:left w:val="nil"/>
              <w:bottom w:val="single" w:sz="4" w:space="0" w:color="000000"/>
              <w:right w:val="single" w:sz="4" w:space="0" w:color="000000"/>
            </w:tcBorders>
            <w:shd w:val="clear" w:color="auto" w:fill="auto"/>
          </w:tcPr>
          <w:p w:rsidR="000F0CA8" w:rsidRPr="000E61EF" w:rsidRDefault="000F0CA8" w:rsidP="00096031"/>
        </w:tc>
      </w:tr>
      <w:tr w:rsidR="000F0CA8" w:rsidRPr="000E61EF" w:rsidTr="000F0CA8">
        <w:trPr>
          <w:trHeight w:val="255"/>
        </w:trPr>
        <w:tc>
          <w:tcPr>
            <w:tcW w:w="3635" w:type="pct"/>
            <w:tcBorders>
              <w:top w:val="nil"/>
              <w:left w:val="single" w:sz="4" w:space="0" w:color="000000"/>
              <w:bottom w:val="single" w:sz="4" w:space="0" w:color="000000"/>
              <w:right w:val="single" w:sz="4" w:space="0" w:color="000000"/>
            </w:tcBorders>
            <w:shd w:val="clear" w:color="auto" w:fill="auto"/>
            <w:vAlign w:val="center"/>
            <w:hideMark/>
          </w:tcPr>
          <w:p w:rsidR="000F0CA8" w:rsidRPr="000E61EF" w:rsidRDefault="000F0CA8" w:rsidP="008F59B1">
            <w:pPr>
              <w:rPr>
                <w:b/>
                <w:bCs/>
              </w:rPr>
            </w:pPr>
            <w:r w:rsidRPr="000E61EF">
              <w:rPr>
                <w:b/>
                <w:bCs/>
              </w:rPr>
              <w:t>Национальный проект «</w:t>
            </w:r>
            <w:r w:rsidR="008F59B1">
              <w:rPr>
                <w:b/>
                <w:bCs/>
              </w:rPr>
              <w:t>Молодежь и дети</w:t>
            </w:r>
            <w:r w:rsidRPr="000E61EF">
              <w:rPr>
                <w:b/>
                <w:bCs/>
              </w:rPr>
              <w:t>»</w:t>
            </w:r>
          </w:p>
        </w:tc>
        <w:tc>
          <w:tcPr>
            <w:tcW w:w="1365" w:type="pct"/>
            <w:tcBorders>
              <w:top w:val="nil"/>
              <w:left w:val="nil"/>
              <w:bottom w:val="single" w:sz="4" w:space="0" w:color="000000"/>
              <w:right w:val="single" w:sz="4" w:space="0" w:color="000000"/>
            </w:tcBorders>
            <w:shd w:val="clear" w:color="auto" w:fill="auto"/>
            <w:vAlign w:val="center"/>
          </w:tcPr>
          <w:p w:rsidR="008F59B1" w:rsidRPr="000E61EF" w:rsidRDefault="008F59B1" w:rsidP="008F59B1">
            <w:pPr>
              <w:jc w:val="right"/>
              <w:rPr>
                <w:b/>
                <w:bCs/>
              </w:rPr>
            </w:pPr>
            <w:r>
              <w:rPr>
                <w:b/>
                <w:bCs/>
              </w:rPr>
              <w:t>137 805 697,27</w:t>
            </w:r>
          </w:p>
        </w:tc>
      </w:tr>
      <w:tr w:rsidR="000F0CA8" w:rsidRPr="000E61EF" w:rsidTr="000F0CA8">
        <w:trPr>
          <w:trHeight w:val="255"/>
        </w:trPr>
        <w:tc>
          <w:tcPr>
            <w:tcW w:w="3635" w:type="pct"/>
            <w:tcBorders>
              <w:top w:val="nil"/>
              <w:left w:val="single" w:sz="4" w:space="0" w:color="000000"/>
              <w:bottom w:val="single" w:sz="4" w:space="0" w:color="000000"/>
              <w:right w:val="single" w:sz="4" w:space="0" w:color="000000"/>
            </w:tcBorders>
            <w:shd w:val="clear" w:color="auto" w:fill="auto"/>
            <w:vAlign w:val="center"/>
            <w:hideMark/>
          </w:tcPr>
          <w:p w:rsidR="000F0CA8" w:rsidRPr="000E61EF" w:rsidRDefault="008F59B1" w:rsidP="00096031">
            <w:r w:rsidRPr="008F59B1">
              <w:t>Федеральный проект "Педагоги и наставники"</w:t>
            </w:r>
          </w:p>
        </w:tc>
        <w:tc>
          <w:tcPr>
            <w:tcW w:w="1365" w:type="pct"/>
            <w:tcBorders>
              <w:top w:val="nil"/>
              <w:left w:val="nil"/>
              <w:bottom w:val="single" w:sz="4" w:space="0" w:color="000000"/>
              <w:right w:val="single" w:sz="4" w:space="0" w:color="000000"/>
            </w:tcBorders>
            <w:shd w:val="clear" w:color="auto" w:fill="auto"/>
            <w:vAlign w:val="center"/>
          </w:tcPr>
          <w:p w:rsidR="000F0CA8" w:rsidRPr="000E61EF" w:rsidRDefault="008F59B1" w:rsidP="008F59B1">
            <w:pPr>
              <w:jc w:val="right"/>
            </w:pPr>
            <w:r>
              <w:t>33 592 444,47</w:t>
            </w:r>
          </w:p>
        </w:tc>
      </w:tr>
      <w:tr w:rsidR="008F59B1" w:rsidRPr="000E61EF" w:rsidTr="000F0CA8">
        <w:trPr>
          <w:trHeight w:val="255"/>
        </w:trPr>
        <w:tc>
          <w:tcPr>
            <w:tcW w:w="3635" w:type="pct"/>
            <w:tcBorders>
              <w:top w:val="nil"/>
              <w:left w:val="single" w:sz="4" w:space="0" w:color="000000"/>
              <w:bottom w:val="single" w:sz="4" w:space="0" w:color="000000"/>
              <w:right w:val="single" w:sz="4" w:space="0" w:color="000000"/>
            </w:tcBorders>
            <w:shd w:val="clear" w:color="auto" w:fill="auto"/>
            <w:vAlign w:val="center"/>
          </w:tcPr>
          <w:p w:rsidR="008F59B1" w:rsidRPr="008F59B1" w:rsidRDefault="008F59B1" w:rsidP="00096031">
            <w:r w:rsidRPr="008F59B1">
              <w:t>Федеральный проект "Все лучшее детям"</w:t>
            </w:r>
          </w:p>
        </w:tc>
        <w:tc>
          <w:tcPr>
            <w:tcW w:w="1365" w:type="pct"/>
            <w:tcBorders>
              <w:top w:val="nil"/>
              <w:left w:val="nil"/>
              <w:bottom w:val="single" w:sz="4" w:space="0" w:color="000000"/>
              <w:right w:val="single" w:sz="4" w:space="0" w:color="000000"/>
            </w:tcBorders>
            <w:shd w:val="clear" w:color="auto" w:fill="auto"/>
            <w:vAlign w:val="center"/>
          </w:tcPr>
          <w:p w:rsidR="008F59B1" w:rsidRPr="000E61EF" w:rsidRDefault="008F59B1" w:rsidP="00096031">
            <w:pPr>
              <w:jc w:val="right"/>
            </w:pPr>
            <w:r>
              <w:t>104 213 252,80</w:t>
            </w:r>
          </w:p>
        </w:tc>
      </w:tr>
      <w:tr w:rsidR="000F0CA8" w:rsidRPr="000E61EF" w:rsidTr="008F59B1">
        <w:trPr>
          <w:trHeight w:val="303"/>
        </w:trPr>
        <w:tc>
          <w:tcPr>
            <w:tcW w:w="3635" w:type="pct"/>
            <w:tcBorders>
              <w:top w:val="nil"/>
              <w:left w:val="single" w:sz="4" w:space="0" w:color="000000"/>
              <w:bottom w:val="single" w:sz="4" w:space="0" w:color="000000"/>
              <w:right w:val="single" w:sz="4" w:space="0" w:color="000000"/>
            </w:tcBorders>
            <w:shd w:val="clear" w:color="auto" w:fill="auto"/>
            <w:vAlign w:val="center"/>
            <w:hideMark/>
          </w:tcPr>
          <w:p w:rsidR="000F0CA8" w:rsidRPr="000E61EF" w:rsidRDefault="000F0CA8" w:rsidP="008F59B1">
            <w:pPr>
              <w:rPr>
                <w:b/>
                <w:bCs/>
              </w:rPr>
            </w:pPr>
            <w:r w:rsidRPr="000E61EF">
              <w:rPr>
                <w:b/>
                <w:bCs/>
              </w:rPr>
              <w:t>Национальный проект «</w:t>
            </w:r>
            <w:r w:rsidR="008F59B1">
              <w:rPr>
                <w:b/>
                <w:bCs/>
              </w:rPr>
              <w:t>Инфраструктура для жизни</w:t>
            </w:r>
            <w:r w:rsidRPr="000E61EF">
              <w:rPr>
                <w:b/>
                <w:bCs/>
              </w:rPr>
              <w:t>»</w:t>
            </w:r>
          </w:p>
        </w:tc>
        <w:tc>
          <w:tcPr>
            <w:tcW w:w="1365" w:type="pct"/>
            <w:tcBorders>
              <w:top w:val="nil"/>
              <w:left w:val="nil"/>
              <w:bottom w:val="single" w:sz="4" w:space="0" w:color="000000"/>
              <w:right w:val="single" w:sz="4" w:space="0" w:color="000000"/>
            </w:tcBorders>
            <w:shd w:val="clear" w:color="auto" w:fill="auto"/>
            <w:vAlign w:val="center"/>
          </w:tcPr>
          <w:p w:rsidR="000F0CA8" w:rsidRPr="000E61EF" w:rsidRDefault="008F59B1" w:rsidP="00096031">
            <w:pPr>
              <w:jc w:val="right"/>
              <w:rPr>
                <w:b/>
                <w:bCs/>
              </w:rPr>
            </w:pPr>
            <w:r>
              <w:rPr>
                <w:b/>
                <w:bCs/>
              </w:rPr>
              <w:t>5 429 617,13</w:t>
            </w:r>
          </w:p>
        </w:tc>
      </w:tr>
      <w:tr w:rsidR="000F0CA8" w:rsidRPr="000E61EF" w:rsidTr="000F0CA8">
        <w:trPr>
          <w:trHeight w:val="510"/>
        </w:trPr>
        <w:tc>
          <w:tcPr>
            <w:tcW w:w="3635" w:type="pct"/>
            <w:tcBorders>
              <w:top w:val="nil"/>
              <w:left w:val="single" w:sz="4" w:space="0" w:color="000000"/>
              <w:bottom w:val="single" w:sz="4" w:space="0" w:color="000000"/>
              <w:right w:val="single" w:sz="4" w:space="0" w:color="000000"/>
            </w:tcBorders>
            <w:shd w:val="clear" w:color="auto" w:fill="auto"/>
            <w:vAlign w:val="center"/>
            <w:hideMark/>
          </w:tcPr>
          <w:p w:rsidR="000F0CA8" w:rsidRPr="000E61EF" w:rsidRDefault="008F59B1" w:rsidP="00096031">
            <w:r w:rsidRPr="008F59B1">
              <w:t>Федеральный проект "Формирование комфортной городской среды"</w:t>
            </w:r>
          </w:p>
        </w:tc>
        <w:tc>
          <w:tcPr>
            <w:tcW w:w="1365" w:type="pct"/>
            <w:tcBorders>
              <w:top w:val="nil"/>
              <w:left w:val="nil"/>
              <w:bottom w:val="single" w:sz="4" w:space="0" w:color="000000"/>
              <w:right w:val="single" w:sz="4" w:space="0" w:color="000000"/>
            </w:tcBorders>
            <w:shd w:val="clear" w:color="auto" w:fill="auto"/>
            <w:vAlign w:val="center"/>
          </w:tcPr>
          <w:p w:rsidR="000F0CA8" w:rsidRPr="000E61EF" w:rsidRDefault="008F59B1" w:rsidP="008F59B1">
            <w:pPr>
              <w:jc w:val="right"/>
            </w:pPr>
            <w:r>
              <w:t>2 040 000,00</w:t>
            </w:r>
          </w:p>
        </w:tc>
      </w:tr>
      <w:tr w:rsidR="008F59B1" w:rsidRPr="000E61EF" w:rsidTr="000F0CA8">
        <w:trPr>
          <w:trHeight w:val="510"/>
        </w:trPr>
        <w:tc>
          <w:tcPr>
            <w:tcW w:w="3635" w:type="pct"/>
            <w:tcBorders>
              <w:top w:val="nil"/>
              <w:left w:val="single" w:sz="4" w:space="0" w:color="000000"/>
              <w:bottom w:val="single" w:sz="4" w:space="0" w:color="000000"/>
              <w:right w:val="single" w:sz="4" w:space="0" w:color="000000"/>
            </w:tcBorders>
            <w:shd w:val="clear" w:color="auto" w:fill="auto"/>
            <w:vAlign w:val="center"/>
          </w:tcPr>
          <w:p w:rsidR="008F59B1" w:rsidRPr="008F59B1" w:rsidRDefault="008F59B1" w:rsidP="00096031">
            <w:r w:rsidRPr="008F59B1">
              <w:t>Федеральный проект "Безопасность дорожного движения"</w:t>
            </w:r>
          </w:p>
        </w:tc>
        <w:tc>
          <w:tcPr>
            <w:tcW w:w="1365" w:type="pct"/>
            <w:tcBorders>
              <w:top w:val="nil"/>
              <w:left w:val="nil"/>
              <w:bottom w:val="single" w:sz="4" w:space="0" w:color="000000"/>
              <w:right w:val="single" w:sz="4" w:space="0" w:color="000000"/>
            </w:tcBorders>
            <w:shd w:val="clear" w:color="auto" w:fill="auto"/>
            <w:vAlign w:val="center"/>
          </w:tcPr>
          <w:p w:rsidR="008F59B1" w:rsidRDefault="008F59B1" w:rsidP="00096031">
            <w:pPr>
              <w:jc w:val="right"/>
            </w:pPr>
            <w:r>
              <w:t>3 389 617,13</w:t>
            </w:r>
          </w:p>
        </w:tc>
      </w:tr>
    </w:tbl>
    <w:p w:rsidR="00BF2589" w:rsidRPr="00741C55" w:rsidRDefault="00BF2589" w:rsidP="00741C55">
      <w:pPr>
        <w:autoSpaceDE w:val="0"/>
        <w:autoSpaceDN w:val="0"/>
        <w:adjustRightInd w:val="0"/>
        <w:ind w:firstLine="700"/>
        <w:jc w:val="both"/>
        <w:rPr>
          <w:rFonts w:cs="Calibri"/>
        </w:rPr>
      </w:pPr>
    </w:p>
    <w:p w:rsidR="00BF2589" w:rsidRDefault="00BF2589" w:rsidP="00741C55">
      <w:pPr>
        <w:autoSpaceDE w:val="0"/>
        <w:autoSpaceDN w:val="0"/>
        <w:adjustRightInd w:val="0"/>
        <w:ind w:firstLine="700"/>
        <w:jc w:val="center"/>
        <w:rPr>
          <w:b/>
          <w:i/>
          <w:sz w:val="26"/>
          <w:szCs w:val="26"/>
        </w:rPr>
      </w:pPr>
    </w:p>
    <w:p w:rsidR="00FE0F67" w:rsidRPr="0058463B" w:rsidRDefault="00FE0F67" w:rsidP="00741C55">
      <w:pPr>
        <w:autoSpaceDE w:val="0"/>
        <w:autoSpaceDN w:val="0"/>
        <w:adjustRightInd w:val="0"/>
        <w:ind w:firstLine="700"/>
        <w:jc w:val="center"/>
        <w:rPr>
          <w:b/>
          <w:i/>
          <w:sz w:val="26"/>
          <w:szCs w:val="26"/>
        </w:rPr>
      </w:pPr>
      <w:r w:rsidRPr="0058463B">
        <w:rPr>
          <w:b/>
          <w:i/>
          <w:sz w:val="26"/>
          <w:szCs w:val="26"/>
        </w:rPr>
        <w:t>Результат исполнения бюджета</w:t>
      </w:r>
    </w:p>
    <w:p w:rsidR="00DD2DDB" w:rsidRPr="0058463B" w:rsidRDefault="00DD2DDB" w:rsidP="002E5A1F">
      <w:pPr>
        <w:pStyle w:val="aa"/>
        <w:widowControl w:val="0"/>
        <w:tabs>
          <w:tab w:val="left" w:pos="993"/>
        </w:tabs>
        <w:ind w:firstLine="720"/>
        <w:jc w:val="both"/>
        <w:rPr>
          <w:sz w:val="26"/>
          <w:szCs w:val="26"/>
        </w:rPr>
      </w:pPr>
      <w:r w:rsidRPr="0058463B">
        <w:rPr>
          <w:sz w:val="26"/>
          <w:szCs w:val="26"/>
        </w:rPr>
        <w:t>За 202</w:t>
      </w:r>
      <w:r w:rsidR="00741C55">
        <w:rPr>
          <w:sz w:val="26"/>
          <w:szCs w:val="26"/>
        </w:rPr>
        <w:t>5</w:t>
      </w:r>
      <w:r w:rsidRPr="0058463B">
        <w:rPr>
          <w:sz w:val="26"/>
          <w:szCs w:val="26"/>
        </w:rPr>
        <w:t xml:space="preserve"> год </w:t>
      </w:r>
      <w:r w:rsidR="002E5A1F" w:rsidRPr="0058463B">
        <w:rPr>
          <w:sz w:val="26"/>
          <w:szCs w:val="26"/>
        </w:rPr>
        <w:t xml:space="preserve">бюджет </w:t>
      </w:r>
      <w:proofErr w:type="spellStart"/>
      <w:r w:rsidR="002E5A1F" w:rsidRPr="0058463B">
        <w:rPr>
          <w:sz w:val="26"/>
          <w:szCs w:val="26"/>
        </w:rPr>
        <w:t>Виноградовского</w:t>
      </w:r>
      <w:proofErr w:type="spellEnd"/>
      <w:r w:rsidR="002E5A1F" w:rsidRPr="0058463B">
        <w:rPr>
          <w:sz w:val="26"/>
          <w:szCs w:val="26"/>
        </w:rPr>
        <w:t xml:space="preserve"> муниципального округа Архангельской области исполнен с </w:t>
      </w:r>
      <w:r w:rsidR="00741C55">
        <w:rPr>
          <w:sz w:val="26"/>
          <w:szCs w:val="26"/>
        </w:rPr>
        <w:t>дефицитом</w:t>
      </w:r>
      <w:r w:rsidR="002E5A1F" w:rsidRPr="0058463B">
        <w:rPr>
          <w:sz w:val="26"/>
          <w:szCs w:val="26"/>
        </w:rPr>
        <w:t xml:space="preserve"> в сумме 2</w:t>
      </w:r>
      <w:r w:rsidR="00741C55">
        <w:rPr>
          <w:sz w:val="26"/>
          <w:szCs w:val="26"/>
        </w:rPr>
        <w:t>2</w:t>
      </w:r>
      <w:r w:rsidR="002E5A1F" w:rsidRPr="0058463B">
        <w:rPr>
          <w:sz w:val="26"/>
          <w:szCs w:val="26"/>
        </w:rPr>
        <w:t> </w:t>
      </w:r>
      <w:r w:rsidR="00741C55">
        <w:rPr>
          <w:sz w:val="26"/>
          <w:szCs w:val="26"/>
        </w:rPr>
        <w:t>835 598,32</w:t>
      </w:r>
      <w:r w:rsidR="002E5A1F" w:rsidRPr="0058463B">
        <w:rPr>
          <w:sz w:val="26"/>
          <w:szCs w:val="26"/>
        </w:rPr>
        <w:t xml:space="preserve"> руб.</w:t>
      </w:r>
    </w:p>
    <w:p w:rsidR="00741C55" w:rsidRPr="00741C55" w:rsidRDefault="00741C55" w:rsidP="00741C55">
      <w:pPr>
        <w:autoSpaceDE w:val="0"/>
        <w:autoSpaceDN w:val="0"/>
        <w:adjustRightInd w:val="0"/>
        <w:spacing w:beforeAutospacing="1" w:afterAutospacing="1"/>
        <w:ind w:firstLine="720"/>
        <w:jc w:val="both"/>
        <w:rPr>
          <w:rFonts w:cs="Calibri"/>
        </w:rPr>
      </w:pPr>
      <w:r w:rsidRPr="00741C55">
        <w:rPr>
          <w:color w:val="000000"/>
          <w:sz w:val="26"/>
        </w:rPr>
        <w:t xml:space="preserve"> В течение 2025 года кредитные ресурсы не привлекались. По состоянию на 01 января 2026 года размер муниципального долга бюджета </w:t>
      </w:r>
      <w:proofErr w:type="spellStart"/>
      <w:r w:rsidRPr="00741C55">
        <w:rPr>
          <w:color w:val="000000"/>
          <w:sz w:val="26"/>
        </w:rPr>
        <w:t>Виноградовского</w:t>
      </w:r>
      <w:proofErr w:type="spellEnd"/>
      <w:r w:rsidRPr="00741C55">
        <w:rPr>
          <w:color w:val="000000"/>
          <w:sz w:val="26"/>
        </w:rPr>
        <w:t xml:space="preserve"> муниципального округа Архангельской области составляет 0,00 руб. </w:t>
      </w:r>
    </w:p>
    <w:p w:rsidR="00A2251E" w:rsidRPr="0058463B" w:rsidRDefault="00A2251E" w:rsidP="0010272B">
      <w:pPr>
        <w:widowControl w:val="0"/>
        <w:ind w:firstLine="540"/>
        <w:jc w:val="both"/>
      </w:pPr>
    </w:p>
    <w:sectPr w:rsidR="00A2251E" w:rsidRPr="0058463B" w:rsidSect="007C4944">
      <w:footerReference w:type="default" r:id="rId8"/>
      <w:pgSz w:w="11906" w:h="16838"/>
      <w:pgMar w:top="709"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974" w:rsidRDefault="00885974" w:rsidP="00FA3FF5">
      <w:r>
        <w:separator/>
      </w:r>
    </w:p>
  </w:endnote>
  <w:endnote w:type="continuationSeparator" w:id="0">
    <w:p w:rsidR="00885974" w:rsidRDefault="00885974" w:rsidP="00FA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6294280"/>
      <w:docPartObj>
        <w:docPartGallery w:val="Page Numbers (Bottom of Page)"/>
        <w:docPartUnique/>
      </w:docPartObj>
    </w:sdtPr>
    <w:sdtEndPr/>
    <w:sdtContent>
      <w:p w:rsidR="00DD2DDB" w:rsidRDefault="00DD2DDB">
        <w:pPr>
          <w:pStyle w:val="af"/>
          <w:jc w:val="right"/>
        </w:pPr>
        <w:r>
          <w:fldChar w:fldCharType="begin"/>
        </w:r>
        <w:r>
          <w:instrText>PAGE   \* MERGEFORMAT</w:instrText>
        </w:r>
        <w:r>
          <w:fldChar w:fldCharType="separate"/>
        </w:r>
        <w:r w:rsidR="002019F8">
          <w:rPr>
            <w:noProof/>
          </w:rPr>
          <w:t>18</w:t>
        </w:r>
        <w:r>
          <w:fldChar w:fldCharType="end"/>
        </w:r>
      </w:p>
    </w:sdtContent>
  </w:sdt>
  <w:p w:rsidR="00DD2DDB" w:rsidRDefault="00DD2DDB">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974" w:rsidRDefault="00885974" w:rsidP="00FA3FF5">
      <w:r>
        <w:separator/>
      </w:r>
    </w:p>
  </w:footnote>
  <w:footnote w:type="continuationSeparator" w:id="0">
    <w:p w:rsidR="00885974" w:rsidRDefault="00885974" w:rsidP="00FA3F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CF63"/>
    <w:multiLevelType w:val="hybridMultilevel"/>
    <w:tmpl w:val="FFFFFFFF"/>
    <w:lvl w:ilvl="0" w:tplc="337B01C6">
      <w:start w:val="1"/>
      <w:numFmt w:val="bullet"/>
      <w:lvlText w:val="·"/>
      <w:lvlJc w:val="left"/>
      <w:pPr>
        <w:ind w:left="720" w:hanging="360"/>
      </w:pPr>
      <w:rPr>
        <w:rFonts w:ascii="Symbol" w:eastAsia="Times New Roman" w:hAnsi="Symbol" w:cs="Symbol"/>
      </w:rPr>
    </w:lvl>
    <w:lvl w:ilvl="1" w:tplc="260274B0">
      <w:start w:val="1"/>
      <w:numFmt w:val="bullet"/>
      <w:lvlText w:val="o"/>
      <w:lvlJc w:val="left"/>
      <w:pPr>
        <w:ind w:left="1440" w:hanging="360"/>
      </w:pPr>
      <w:rPr>
        <w:rFonts w:ascii="Symbol" w:hAnsi="Symbol"/>
      </w:rPr>
    </w:lvl>
    <w:lvl w:ilvl="2" w:tplc="278B4C40">
      <w:start w:val="1"/>
      <w:numFmt w:val="bullet"/>
      <w:lvlText w:val="·"/>
      <w:lvlJc w:val="left"/>
      <w:pPr>
        <w:ind w:left="2160" w:hanging="360"/>
      </w:pPr>
      <w:rPr>
        <w:rFonts w:ascii="Symbol" w:hAnsi="Symbol"/>
      </w:rPr>
    </w:lvl>
    <w:lvl w:ilvl="3" w:tplc="046D09D3">
      <w:start w:val="1"/>
      <w:numFmt w:val="bullet"/>
      <w:lvlText w:val="o"/>
      <w:lvlJc w:val="left"/>
      <w:pPr>
        <w:ind w:left="2880" w:hanging="360"/>
      </w:pPr>
      <w:rPr>
        <w:rFonts w:ascii="Symbol" w:hAnsi="Symbol"/>
      </w:rPr>
    </w:lvl>
    <w:lvl w:ilvl="4" w:tplc="36B3B7BE">
      <w:start w:val="1"/>
      <w:numFmt w:val="bullet"/>
      <w:lvlText w:val="·"/>
      <w:lvlJc w:val="left"/>
      <w:pPr>
        <w:ind w:left="3600" w:hanging="360"/>
      </w:pPr>
      <w:rPr>
        <w:rFonts w:ascii="Symbol" w:hAnsi="Symbol"/>
      </w:rPr>
    </w:lvl>
    <w:lvl w:ilvl="5" w:tplc="35E21F85">
      <w:start w:val="1"/>
      <w:numFmt w:val="bullet"/>
      <w:lvlText w:val="o"/>
      <w:lvlJc w:val="left"/>
      <w:pPr>
        <w:ind w:left="4320" w:hanging="360"/>
      </w:pPr>
      <w:rPr>
        <w:rFonts w:ascii="Symbol" w:hAnsi="Symbol"/>
      </w:rPr>
    </w:lvl>
    <w:lvl w:ilvl="6" w:tplc="2C634120">
      <w:start w:val="1"/>
      <w:numFmt w:val="bullet"/>
      <w:lvlText w:val="·"/>
      <w:lvlJc w:val="left"/>
      <w:pPr>
        <w:ind w:left="5040" w:hanging="360"/>
      </w:pPr>
      <w:rPr>
        <w:rFonts w:ascii="Symbol" w:hAnsi="Symbol"/>
      </w:rPr>
    </w:lvl>
    <w:lvl w:ilvl="7" w:tplc="5B31CDC7">
      <w:start w:val="1"/>
      <w:numFmt w:val="bullet"/>
      <w:lvlText w:val="o"/>
      <w:lvlJc w:val="left"/>
      <w:pPr>
        <w:ind w:left="5760" w:hanging="360"/>
      </w:pPr>
      <w:rPr>
        <w:rFonts w:ascii="Symbol" w:hAnsi="Symbol"/>
      </w:rPr>
    </w:lvl>
    <w:lvl w:ilvl="8" w:tplc="64C2F2A4">
      <w:start w:val="1"/>
      <w:numFmt w:val="bullet"/>
      <w:lvlText w:val="·"/>
      <w:lvlJc w:val="left"/>
      <w:pPr>
        <w:ind w:left="6480" w:hanging="360"/>
      </w:pPr>
      <w:rPr>
        <w:rFonts w:ascii="Symbol" w:hAnsi="Symbol"/>
      </w:rPr>
    </w:lvl>
  </w:abstractNum>
  <w:abstractNum w:abstractNumId="1" w15:restartNumberingAfterBreak="0">
    <w:nsid w:val="0320F86A"/>
    <w:multiLevelType w:val="hybridMultilevel"/>
    <w:tmpl w:val="FFFFFFFF"/>
    <w:lvl w:ilvl="0" w:tplc="6647E117">
      <w:start w:val="1"/>
      <w:numFmt w:val="bullet"/>
      <w:lvlText w:val="·"/>
      <w:lvlJc w:val="left"/>
      <w:pPr>
        <w:ind w:left="720" w:hanging="360"/>
      </w:pPr>
      <w:rPr>
        <w:rFonts w:ascii="Symbol" w:hAnsi="Symbol"/>
      </w:rPr>
    </w:lvl>
    <w:lvl w:ilvl="1" w:tplc="1E6BC5B1">
      <w:start w:val="1"/>
      <w:numFmt w:val="bullet"/>
      <w:lvlText w:val="·"/>
      <w:lvlJc w:val="left"/>
      <w:pPr>
        <w:ind w:left="1440" w:hanging="360"/>
      </w:pPr>
      <w:rPr>
        <w:rFonts w:ascii="Symbol" w:eastAsia="Times New Roman" w:hAnsi="Symbol" w:cs="Symbol"/>
      </w:rPr>
    </w:lvl>
    <w:lvl w:ilvl="2" w:tplc="32E88110">
      <w:start w:val="1"/>
      <w:numFmt w:val="bullet"/>
      <w:lvlText w:val="·"/>
      <w:lvlJc w:val="left"/>
      <w:pPr>
        <w:ind w:left="2160" w:hanging="360"/>
      </w:pPr>
      <w:rPr>
        <w:rFonts w:ascii="Symbol" w:hAnsi="Symbol"/>
      </w:rPr>
    </w:lvl>
    <w:lvl w:ilvl="3" w:tplc="2568EBF9">
      <w:start w:val="1"/>
      <w:numFmt w:val="bullet"/>
      <w:lvlText w:val="o"/>
      <w:lvlJc w:val="left"/>
      <w:pPr>
        <w:ind w:left="2880" w:hanging="360"/>
      </w:pPr>
      <w:rPr>
        <w:rFonts w:ascii="Symbol" w:hAnsi="Symbol"/>
      </w:rPr>
    </w:lvl>
    <w:lvl w:ilvl="4" w:tplc="0207FD46">
      <w:start w:val="1"/>
      <w:numFmt w:val="bullet"/>
      <w:lvlText w:val="·"/>
      <w:lvlJc w:val="left"/>
      <w:pPr>
        <w:ind w:left="3600" w:hanging="360"/>
      </w:pPr>
      <w:rPr>
        <w:rFonts w:ascii="Symbol" w:hAnsi="Symbol"/>
      </w:rPr>
    </w:lvl>
    <w:lvl w:ilvl="5" w:tplc="4866D59E">
      <w:start w:val="1"/>
      <w:numFmt w:val="bullet"/>
      <w:lvlText w:val="o"/>
      <w:lvlJc w:val="left"/>
      <w:pPr>
        <w:ind w:left="4320" w:hanging="360"/>
      </w:pPr>
      <w:rPr>
        <w:rFonts w:ascii="Symbol" w:hAnsi="Symbol"/>
      </w:rPr>
    </w:lvl>
    <w:lvl w:ilvl="6" w:tplc="6CAA7E0B">
      <w:start w:val="1"/>
      <w:numFmt w:val="bullet"/>
      <w:lvlText w:val="·"/>
      <w:lvlJc w:val="left"/>
      <w:pPr>
        <w:ind w:left="5040" w:hanging="360"/>
      </w:pPr>
      <w:rPr>
        <w:rFonts w:ascii="Symbol" w:hAnsi="Symbol"/>
      </w:rPr>
    </w:lvl>
    <w:lvl w:ilvl="7" w:tplc="49D18AE6">
      <w:start w:val="1"/>
      <w:numFmt w:val="bullet"/>
      <w:lvlText w:val="o"/>
      <w:lvlJc w:val="left"/>
      <w:pPr>
        <w:ind w:left="5760" w:hanging="360"/>
      </w:pPr>
      <w:rPr>
        <w:rFonts w:ascii="Symbol" w:hAnsi="Symbol"/>
      </w:rPr>
    </w:lvl>
    <w:lvl w:ilvl="8" w:tplc="7FD6AE8C">
      <w:start w:val="1"/>
      <w:numFmt w:val="bullet"/>
      <w:lvlText w:val="·"/>
      <w:lvlJc w:val="left"/>
      <w:pPr>
        <w:ind w:left="6480" w:hanging="360"/>
      </w:pPr>
      <w:rPr>
        <w:rFonts w:ascii="Symbol" w:hAnsi="Symbol"/>
      </w:rPr>
    </w:lvl>
  </w:abstractNum>
  <w:abstractNum w:abstractNumId="2" w15:restartNumberingAfterBreak="0">
    <w:nsid w:val="03725C65"/>
    <w:multiLevelType w:val="hybridMultilevel"/>
    <w:tmpl w:val="FFFFFFFF"/>
    <w:lvl w:ilvl="0" w:tplc="79C49350">
      <w:start w:val="1"/>
      <w:numFmt w:val="bullet"/>
      <w:lvlText w:val="·"/>
      <w:lvlJc w:val="left"/>
      <w:pPr>
        <w:ind w:left="720" w:hanging="360"/>
      </w:pPr>
      <w:rPr>
        <w:rFonts w:ascii="Symbol" w:eastAsia="Times New Roman" w:hAnsi="Symbol" w:cs="Symbol"/>
      </w:rPr>
    </w:lvl>
    <w:lvl w:ilvl="1" w:tplc="5B9165CB">
      <w:start w:val="1"/>
      <w:numFmt w:val="bullet"/>
      <w:lvlText w:val="·"/>
      <w:lvlJc w:val="left"/>
      <w:pPr>
        <w:ind w:left="1440" w:hanging="360"/>
      </w:pPr>
      <w:rPr>
        <w:rFonts w:ascii="Symbol" w:eastAsia="Times New Roman" w:hAnsi="Symbol" w:cs="Symbol"/>
      </w:rPr>
    </w:lvl>
    <w:lvl w:ilvl="2" w:tplc="292D691F">
      <w:start w:val="1"/>
      <w:numFmt w:val="bullet"/>
      <w:lvlText w:val="·"/>
      <w:lvlJc w:val="left"/>
      <w:pPr>
        <w:ind w:left="2160" w:hanging="360"/>
      </w:pPr>
      <w:rPr>
        <w:rFonts w:ascii="Symbol" w:hAnsi="Symbol"/>
      </w:rPr>
    </w:lvl>
    <w:lvl w:ilvl="3" w:tplc="1C29C4F0">
      <w:start w:val="1"/>
      <w:numFmt w:val="bullet"/>
      <w:lvlText w:val="o"/>
      <w:lvlJc w:val="left"/>
      <w:pPr>
        <w:ind w:left="2880" w:hanging="360"/>
      </w:pPr>
      <w:rPr>
        <w:rFonts w:ascii="Symbol" w:hAnsi="Symbol"/>
      </w:rPr>
    </w:lvl>
    <w:lvl w:ilvl="4" w:tplc="65167D32">
      <w:start w:val="1"/>
      <w:numFmt w:val="bullet"/>
      <w:lvlText w:val="·"/>
      <w:lvlJc w:val="left"/>
      <w:pPr>
        <w:ind w:left="3600" w:hanging="360"/>
      </w:pPr>
      <w:rPr>
        <w:rFonts w:ascii="Symbol" w:hAnsi="Symbol"/>
      </w:rPr>
    </w:lvl>
    <w:lvl w:ilvl="5" w:tplc="134F13C1">
      <w:start w:val="1"/>
      <w:numFmt w:val="bullet"/>
      <w:lvlText w:val="o"/>
      <w:lvlJc w:val="left"/>
      <w:pPr>
        <w:ind w:left="4320" w:hanging="360"/>
      </w:pPr>
      <w:rPr>
        <w:rFonts w:ascii="Symbol" w:hAnsi="Symbol"/>
      </w:rPr>
    </w:lvl>
    <w:lvl w:ilvl="6" w:tplc="37057B12">
      <w:start w:val="1"/>
      <w:numFmt w:val="bullet"/>
      <w:lvlText w:val="·"/>
      <w:lvlJc w:val="left"/>
      <w:pPr>
        <w:ind w:left="5040" w:hanging="360"/>
      </w:pPr>
      <w:rPr>
        <w:rFonts w:ascii="Symbol" w:hAnsi="Symbol"/>
      </w:rPr>
    </w:lvl>
    <w:lvl w:ilvl="7" w:tplc="0D0F8F83">
      <w:start w:val="1"/>
      <w:numFmt w:val="bullet"/>
      <w:lvlText w:val="o"/>
      <w:lvlJc w:val="left"/>
      <w:pPr>
        <w:ind w:left="5760" w:hanging="360"/>
      </w:pPr>
      <w:rPr>
        <w:rFonts w:ascii="Symbol" w:hAnsi="Symbol"/>
      </w:rPr>
    </w:lvl>
    <w:lvl w:ilvl="8" w:tplc="254F31C0">
      <w:start w:val="1"/>
      <w:numFmt w:val="bullet"/>
      <w:lvlText w:val="·"/>
      <w:lvlJc w:val="left"/>
      <w:pPr>
        <w:ind w:left="6480" w:hanging="360"/>
      </w:pPr>
      <w:rPr>
        <w:rFonts w:ascii="Symbol" w:hAnsi="Symbol"/>
      </w:rPr>
    </w:lvl>
  </w:abstractNum>
  <w:abstractNum w:abstractNumId="3" w15:restartNumberingAfterBreak="0">
    <w:nsid w:val="04BE0FA8"/>
    <w:multiLevelType w:val="hybridMultilevel"/>
    <w:tmpl w:val="9AA8AC32"/>
    <w:lvl w:ilvl="0" w:tplc="D9B6C206">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15:restartNumberingAfterBreak="0">
    <w:nsid w:val="05252132"/>
    <w:multiLevelType w:val="hybridMultilevel"/>
    <w:tmpl w:val="FFFFFFFF"/>
    <w:lvl w:ilvl="0" w:tplc="21CFA341">
      <w:start w:val="1"/>
      <w:numFmt w:val="bullet"/>
      <w:lvlText w:val="·"/>
      <w:lvlJc w:val="left"/>
      <w:pPr>
        <w:ind w:left="720" w:hanging="360"/>
      </w:pPr>
      <w:rPr>
        <w:rFonts w:ascii="Symbol" w:eastAsia="Times New Roman" w:hAnsi="Symbol" w:cs="Symbol"/>
      </w:rPr>
    </w:lvl>
    <w:lvl w:ilvl="1" w:tplc="68BAF03F">
      <w:start w:val="1"/>
      <w:numFmt w:val="bullet"/>
      <w:lvlText w:val="o"/>
      <w:lvlJc w:val="left"/>
      <w:pPr>
        <w:ind w:left="1440" w:hanging="360"/>
      </w:pPr>
      <w:rPr>
        <w:rFonts w:ascii="Symbol" w:hAnsi="Symbol"/>
      </w:rPr>
    </w:lvl>
    <w:lvl w:ilvl="2" w:tplc="7EA314FD">
      <w:start w:val="1"/>
      <w:numFmt w:val="bullet"/>
      <w:lvlText w:val="·"/>
      <w:lvlJc w:val="left"/>
      <w:pPr>
        <w:ind w:left="2160" w:hanging="360"/>
      </w:pPr>
      <w:rPr>
        <w:rFonts w:ascii="Symbol" w:hAnsi="Symbol"/>
      </w:rPr>
    </w:lvl>
    <w:lvl w:ilvl="3" w:tplc="5E78367C">
      <w:start w:val="1"/>
      <w:numFmt w:val="bullet"/>
      <w:lvlText w:val="o"/>
      <w:lvlJc w:val="left"/>
      <w:pPr>
        <w:ind w:left="2880" w:hanging="360"/>
      </w:pPr>
      <w:rPr>
        <w:rFonts w:ascii="Symbol" w:hAnsi="Symbol"/>
      </w:rPr>
    </w:lvl>
    <w:lvl w:ilvl="4" w:tplc="0EB5E31F">
      <w:start w:val="1"/>
      <w:numFmt w:val="bullet"/>
      <w:lvlText w:val="·"/>
      <w:lvlJc w:val="left"/>
      <w:pPr>
        <w:ind w:left="3600" w:hanging="360"/>
      </w:pPr>
      <w:rPr>
        <w:rFonts w:ascii="Symbol" w:hAnsi="Symbol"/>
      </w:rPr>
    </w:lvl>
    <w:lvl w:ilvl="5" w:tplc="54C0B767">
      <w:start w:val="1"/>
      <w:numFmt w:val="bullet"/>
      <w:lvlText w:val="o"/>
      <w:lvlJc w:val="left"/>
      <w:pPr>
        <w:ind w:left="4320" w:hanging="360"/>
      </w:pPr>
      <w:rPr>
        <w:rFonts w:ascii="Symbol" w:hAnsi="Symbol"/>
      </w:rPr>
    </w:lvl>
    <w:lvl w:ilvl="6" w:tplc="026CADAC">
      <w:start w:val="1"/>
      <w:numFmt w:val="bullet"/>
      <w:lvlText w:val="·"/>
      <w:lvlJc w:val="left"/>
      <w:pPr>
        <w:ind w:left="5040" w:hanging="360"/>
      </w:pPr>
      <w:rPr>
        <w:rFonts w:ascii="Symbol" w:hAnsi="Symbol"/>
      </w:rPr>
    </w:lvl>
    <w:lvl w:ilvl="7" w:tplc="1DE96AC7">
      <w:start w:val="1"/>
      <w:numFmt w:val="bullet"/>
      <w:lvlText w:val="o"/>
      <w:lvlJc w:val="left"/>
      <w:pPr>
        <w:ind w:left="5760" w:hanging="360"/>
      </w:pPr>
      <w:rPr>
        <w:rFonts w:ascii="Symbol" w:hAnsi="Symbol"/>
      </w:rPr>
    </w:lvl>
    <w:lvl w:ilvl="8" w:tplc="217466DC">
      <w:start w:val="1"/>
      <w:numFmt w:val="bullet"/>
      <w:lvlText w:val="·"/>
      <w:lvlJc w:val="left"/>
      <w:pPr>
        <w:ind w:left="6480" w:hanging="360"/>
      </w:pPr>
      <w:rPr>
        <w:rFonts w:ascii="Symbol" w:hAnsi="Symbol"/>
      </w:rPr>
    </w:lvl>
  </w:abstractNum>
  <w:abstractNum w:abstractNumId="5" w15:restartNumberingAfterBreak="0">
    <w:nsid w:val="057B40E3"/>
    <w:multiLevelType w:val="hybridMultilevel"/>
    <w:tmpl w:val="FFFFFFFF"/>
    <w:lvl w:ilvl="0" w:tplc="7403E951">
      <w:start w:val="1"/>
      <w:numFmt w:val="bullet"/>
      <w:lvlText w:val="·"/>
      <w:lvlJc w:val="left"/>
      <w:pPr>
        <w:ind w:left="720" w:hanging="360"/>
      </w:pPr>
      <w:rPr>
        <w:rFonts w:ascii="Symbol" w:eastAsia="Times New Roman" w:hAnsi="Symbol" w:cs="Symbol"/>
      </w:rPr>
    </w:lvl>
    <w:lvl w:ilvl="1" w:tplc="1E4C7468">
      <w:start w:val="1"/>
      <w:numFmt w:val="bullet"/>
      <w:lvlText w:val="o"/>
      <w:lvlJc w:val="left"/>
      <w:pPr>
        <w:ind w:left="1440" w:hanging="360"/>
      </w:pPr>
      <w:rPr>
        <w:rFonts w:ascii="Symbol" w:hAnsi="Symbol"/>
      </w:rPr>
    </w:lvl>
    <w:lvl w:ilvl="2" w:tplc="4B5FAA99">
      <w:start w:val="1"/>
      <w:numFmt w:val="bullet"/>
      <w:lvlText w:val="·"/>
      <w:lvlJc w:val="left"/>
      <w:pPr>
        <w:ind w:left="2160" w:hanging="360"/>
      </w:pPr>
      <w:rPr>
        <w:rFonts w:ascii="Symbol" w:hAnsi="Symbol"/>
      </w:rPr>
    </w:lvl>
    <w:lvl w:ilvl="3" w:tplc="03E5773D">
      <w:start w:val="1"/>
      <w:numFmt w:val="bullet"/>
      <w:lvlText w:val="o"/>
      <w:lvlJc w:val="left"/>
      <w:pPr>
        <w:ind w:left="2880" w:hanging="360"/>
      </w:pPr>
      <w:rPr>
        <w:rFonts w:ascii="Symbol" w:hAnsi="Symbol"/>
      </w:rPr>
    </w:lvl>
    <w:lvl w:ilvl="4" w:tplc="01F62D3E">
      <w:start w:val="1"/>
      <w:numFmt w:val="bullet"/>
      <w:lvlText w:val="·"/>
      <w:lvlJc w:val="left"/>
      <w:pPr>
        <w:ind w:left="3600" w:hanging="360"/>
      </w:pPr>
      <w:rPr>
        <w:rFonts w:ascii="Symbol" w:hAnsi="Symbol"/>
      </w:rPr>
    </w:lvl>
    <w:lvl w:ilvl="5" w:tplc="1BC3E939">
      <w:start w:val="1"/>
      <w:numFmt w:val="bullet"/>
      <w:lvlText w:val="o"/>
      <w:lvlJc w:val="left"/>
      <w:pPr>
        <w:ind w:left="4320" w:hanging="360"/>
      </w:pPr>
      <w:rPr>
        <w:rFonts w:ascii="Symbol" w:hAnsi="Symbol"/>
      </w:rPr>
    </w:lvl>
    <w:lvl w:ilvl="6" w:tplc="7C7314D9">
      <w:start w:val="1"/>
      <w:numFmt w:val="bullet"/>
      <w:lvlText w:val="·"/>
      <w:lvlJc w:val="left"/>
      <w:pPr>
        <w:ind w:left="5040" w:hanging="360"/>
      </w:pPr>
      <w:rPr>
        <w:rFonts w:ascii="Symbol" w:hAnsi="Symbol"/>
      </w:rPr>
    </w:lvl>
    <w:lvl w:ilvl="7" w:tplc="7F561362">
      <w:start w:val="1"/>
      <w:numFmt w:val="bullet"/>
      <w:lvlText w:val="o"/>
      <w:lvlJc w:val="left"/>
      <w:pPr>
        <w:ind w:left="5760" w:hanging="360"/>
      </w:pPr>
      <w:rPr>
        <w:rFonts w:ascii="Symbol" w:hAnsi="Symbol"/>
      </w:rPr>
    </w:lvl>
    <w:lvl w:ilvl="8" w:tplc="3EA403B0">
      <w:start w:val="1"/>
      <w:numFmt w:val="bullet"/>
      <w:lvlText w:val="·"/>
      <w:lvlJc w:val="left"/>
      <w:pPr>
        <w:ind w:left="6480" w:hanging="360"/>
      </w:pPr>
      <w:rPr>
        <w:rFonts w:ascii="Symbol" w:hAnsi="Symbol"/>
      </w:rPr>
    </w:lvl>
  </w:abstractNum>
  <w:abstractNum w:abstractNumId="6" w15:restartNumberingAfterBreak="0">
    <w:nsid w:val="073C36F5"/>
    <w:multiLevelType w:val="hybridMultilevel"/>
    <w:tmpl w:val="FFFFFFFF"/>
    <w:lvl w:ilvl="0" w:tplc="501406B2">
      <w:start w:val="1"/>
      <w:numFmt w:val="bullet"/>
      <w:lvlText w:val="·"/>
      <w:lvlJc w:val="left"/>
      <w:pPr>
        <w:ind w:left="720" w:hanging="360"/>
      </w:pPr>
      <w:rPr>
        <w:rFonts w:ascii="Symbol" w:eastAsia="Times New Roman" w:hAnsi="Symbol" w:cs="Symbol"/>
      </w:rPr>
    </w:lvl>
    <w:lvl w:ilvl="1" w:tplc="04F09933">
      <w:start w:val="1"/>
      <w:numFmt w:val="bullet"/>
      <w:lvlText w:val="o"/>
      <w:lvlJc w:val="left"/>
      <w:pPr>
        <w:ind w:left="1440" w:hanging="360"/>
      </w:pPr>
      <w:rPr>
        <w:rFonts w:ascii="Symbol" w:hAnsi="Symbol"/>
      </w:rPr>
    </w:lvl>
    <w:lvl w:ilvl="2" w:tplc="01149DF7">
      <w:start w:val="1"/>
      <w:numFmt w:val="bullet"/>
      <w:lvlText w:val="·"/>
      <w:lvlJc w:val="left"/>
      <w:pPr>
        <w:ind w:left="2160" w:hanging="360"/>
      </w:pPr>
      <w:rPr>
        <w:rFonts w:ascii="Symbol" w:hAnsi="Symbol"/>
      </w:rPr>
    </w:lvl>
    <w:lvl w:ilvl="3" w:tplc="0CF0F19C">
      <w:start w:val="1"/>
      <w:numFmt w:val="bullet"/>
      <w:lvlText w:val="o"/>
      <w:lvlJc w:val="left"/>
      <w:pPr>
        <w:ind w:left="2880" w:hanging="360"/>
      </w:pPr>
      <w:rPr>
        <w:rFonts w:ascii="Symbol" w:hAnsi="Symbol"/>
      </w:rPr>
    </w:lvl>
    <w:lvl w:ilvl="4" w:tplc="68F89EF5">
      <w:start w:val="1"/>
      <w:numFmt w:val="bullet"/>
      <w:lvlText w:val="·"/>
      <w:lvlJc w:val="left"/>
      <w:pPr>
        <w:ind w:left="3600" w:hanging="360"/>
      </w:pPr>
      <w:rPr>
        <w:rFonts w:ascii="Symbol" w:hAnsi="Symbol"/>
      </w:rPr>
    </w:lvl>
    <w:lvl w:ilvl="5" w:tplc="0D27BF45">
      <w:start w:val="1"/>
      <w:numFmt w:val="bullet"/>
      <w:lvlText w:val="o"/>
      <w:lvlJc w:val="left"/>
      <w:pPr>
        <w:ind w:left="4320" w:hanging="360"/>
      </w:pPr>
      <w:rPr>
        <w:rFonts w:ascii="Symbol" w:hAnsi="Symbol"/>
      </w:rPr>
    </w:lvl>
    <w:lvl w:ilvl="6" w:tplc="2FCFECD0">
      <w:start w:val="1"/>
      <w:numFmt w:val="bullet"/>
      <w:lvlText w:val="·"/>
      <w:lvlJc w:val="left"/>
      <w:pPr>
        <w:ind w:left="5040" w:hanging="360"/>
      </w:pPr>
      <w:rPr>
        <w:rFonts w:ascii="Symbol" w:hAnsi="Symbol"/>
      </w:rPr>
    </w:lvl>
    <w:lvl w:ilvl="7" w:tplc="4B67F31A">
      <w:start w:val="1"/>
      <w:numFmt w:val="bullet"/>
      <w:lvlText w:val="o"/>
      <w:lvlJc w:val="left"/>
      <w:pPr>
        <w:ind w:left="5760" w:hanging="360"/>
      </w:pPr>
      <w:rPr>
        <w:rFonts w:ascii="Symbol" w:hAnsi="Symbol"/>
      </w:rPr>
    </w:lvl>
    <w:lvl w:ilvl="8" w:tplc="6E22C0FF">
      <w:start w:val="1"/>
      <w:numFmt w:val="bullet"/>
      <w:lvlText w:val="·"/>
      <w:lvlJc w:val="left"/>
      <w:pPr>
        <w:ind w:left="6480" w:hanging="360"/>
      </w:pPr>
      <w:rPr>
        <w:rFonts w:ascii="Symbol" w:hAnsi="Symbol"/>
      </w:rPr>
    </w:lvl>
  </w:abstractNum>
  <w:abstractNum w:abstractNumId="7" w15:restartNumberingAfterBreak="0">
    <w:nsid w:val="09A41797"/>
    <w:multiLevelType w:val="hybridMultilevel"/>
    <w:tmpl w:val="7A5C8B48"/>
    <w:lvl w:ilvl="0" w:tplc="D9B6C2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0037C71"/>
    <w:multiLevelType w:val="hybridMultilevel"/>
    <w:tmpl w:val="F6F0031A"/>
    <w:lvl w:ilvl="0" w:tplc="D9B6C20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104D0365"/>
    <w:multiLevelType w:val="hybridMultilevel"/>
    <w:tmpl w:val="B1942D10"/>
    <w:lvl w:ilvl="0" w:tplc="0419000F">
      <w:start w:val="1"/>
      <w:numFmt w:val="decimal"/>
      <w:lvlText w:val="%1."/>
      <w:lvlJc w:val="left"/>
      <w:pPr>
        <w:ind w:left="4822" w:hanging="360"/>
      </w:pPr>
      <w:rPr>
        <w:rFonts w:hint="default"/>
      </w:rPr>
    </w:lvl>
    <w:lvl w:ilvl="1" w:tplc="04190003" w:tentative="1">
      <w:start w:val="1"/>
      <w:numFmt w:val="bullet"/>
      <w:lvlText w:val="o"/>
      <w:lvlJc w:val="left"/>
      <w:pPr>
        <w:ind w:left="5542" w:hanging="360"/>
      </w:pPr>
      <w:rPr>
        <w:rFonts w:ascii="Courier New" w:hAnsi="Courier New" w:cs="Courier New" w:hint="default"/>
      </w:rPr>
    </w:lvl>
    <w:lvl w:ilvl="2" w:tplc="04190005" w:tentative="1">
      <w:start w:val="1"/>
      <w:numFmt w:val="bullet"/>
      <w:lvlText w:val=""/>
      <w:lvlJc w:val="left"/>
      <w:pPr>
        <w:ind w:left="6262" w:hanging="360"/>
      </w:pPr>
      <w:rPr>
        <w:rFonts w:ascii="Wingdings" w:hAnsi="Wingdings" w:hint="default"/>
      </w:rPr>
    </w:lvl>
    <w:lvl w:ilvl="3" w:tplc="04190001" w:tentative="1">
      <w:start w:val="1"/>
      <w:numFmt w:val="bullet"/>
      <w:lvlText w:val=""/>
      <w:lvlJc w:val="left"/>
      <w:pPr>
        <w:ind w:left="6982" w:hanging="360"/>
      </w:pPr>
      <w:rPr>
        <w:rFonts w:ascii="Symbol" w:hAnsi="Symbol" w:hint="default"/>
      </w:rPr>
    </w:lvl>
    <w:lvl w:ilvl="4" w:tplc="04190003" w:tentative="1">
      <w:start w:val="1"/>
      <w:numFmt w:val="bullet"/>
      <w:lvlText w:val="o"/>
      <w:lvlJc w:val="left"/>
      <w:pPr>
        <w:ind w:left="7702" w:hanging="360"/>
      </w:pPr>
      <w:rPr>
        <w:rFonts w:ascii="Courier New" w:hAnsi="Courier New" w:cs="Courier New" w:hint="default"/>
      </w:rPr>
    </w:lvl>
    <w:lvl w:ilvl="5" w:tplc="04190005" w:tentative="1">
      <w:start w:val="1"/>
      <w:numFmt w:val="bullet"/>
      <w:lvlText w:val=""/>
      <w:lvlJc w:val="left"/>
      <w:pPr>
        <w:ind w:left="8422" w:hanging="360"/>
      </w:pPr>
      <w:rPr>
        <w:rFonts w:ascii="Wingdings" w:hAnsi="Wingdings" w:hint="default"/>
      </w:rPr>
    </w:lvl>
    <w:lvl w:ilvl="6" w:tplc="04190001" w:tentative="1">
      <w:start w:val="1"/>
      <w:numFmt w:val="bullet"/>
      <w:lvlText w:val=""/>
      <w:lvlJc w:val="left"/>
      <w:pPr>
        <w:ind w:left="9142" w:hanging="360"/>
      </w:pPr>
      <w:rPr>
        <w:rFonts w:ascii="Symbol" w:hAnsi="Symbol" w:hint="default"/>
      </w:rPr>
    </w:lvl>
    <w:lvl w:ilvl="7" w:tplc="04190003" w:tentative="1">
      <w:start w:val="1"/>
      <w:numFmt w:val="bullet"/>
      <w:lvlText w:val="o"/>
      <w:lvlJc w:val="left"/>
      <w:pPr>
        <w:ind w:left="9862" w:hanging="360"/>
      </w:pPr>
      <w:rPr>
        <w:rFonts w:ascii="Courier New" w:hAnsi="Courier New" w:cs="Courier New" w:hint="default"/>
      </w:rPr>
    </w:lvl>
    <w:lvl w:ilvl="8" w:tplc="04190005" w:tentative="1">
      <w:start w:val="1"/>
      <w:numFmt w:val="bullet"/>
      <w:lvlText w:val=""/>
      <w:lvlJc w:val="left"/>
      <w:pPr>
        <w:ind w:left="10582" w:hanging="360"/>
      </w:pPr>
      <w:rPr>
        <w:rFonts w:ascii="Wingdings" w:hAnsi="Wingdings" w:hint="default"/>
      </w:rPr>
    </w:lvl>
  </w:abstractNum>
  <w:abstractNum w:abstractNumId="10" w15:restartNumberingAfterBreak="0">
    <w:nsid w:val="17B936BC"/>
    <w:multiLevelType w:val="hybridMultilevel"/>
    <w:tmpl w:val="FFFFFFFF"/>
    <w:lvl w:ilvl="0" w:tplc="2B5D3364">
      <w:start w:val="1"/>
      <w:numFmt w:val="bullet"/>
      <w:lvlText w:val="·"/>
      <w:lvlJc w:val="left"/>
      <w:pPr>
        <w:ind w:left="720" w:hanging="360"/>
      </w:pPr>
      <w:rPr>
        <w:rFonts w:ascii="Symbol" w:eastAsia="Times New Roman" w:hAnsi="Symbol" w:cs="Symbol"/>
      </w:rPr>
    </w:lvl>
    <w:lvl w:ilvl="1" w:tplc="57B14620">
      <w:start w:val="1"/>
      <w:numFmt w:val="bullet"/>
      <w:lvlText w:val="o"/>
      <w:lvlJc w:val="left"/>
      <w:pPr>
        <w:ind w:left="1440" w:hanging="360"/>
      </w:pPr>
      <w:rPr>
        <w:rFonts w:ascii="Symbol" w:hAnsi="Symbol"/>
      </w:rPr>
    </w:lvl>
    <w:lvl w:ilvl="2" w:tplc="7863F688">
      <w:start w:val="1"/>
      <w:numFmt w:val="bullet"/>
      <w:lvlText w:val="·"/>
      <w:lvlJc w:val="left"/>
      <w:pPr>
        <w:ind w:left="2160" w:hanging="360"/>
      </w:pPr>
      <w:rPr>
        <w:rFonts w:ascii="Symbol" w:hAnsi="Symbol"/>
      </w:rPr>
    </w:lvl>
    <w:lvl w:ilvl="3" w:tplc="497C12B2">
      <w:start w:val="1"/>
      <w:numFmt w:val="bullet"/>
      <w:lvlText w:val="o"/>
      <w:lvlJc w:val="left"/>
      <w:pPr>
        <w:ind w:left="2880" w:hanging="360"/>
      </w:pPr>
      <w:rPr>
        <w:rFonts w:ascii="Symbol" w:hAnsi="Symbol"/>
      </w:rPr>
    </w:lvl>
    <w:lvl w:ilvl="4" w:tplc="4669785F">
      <w:start w:val="1"/>
      <w:numFmt w:val="bullet"/>
      <w:lvlText w:val="·"/>
      <w:lvlJc w:val="left"/>
      <w:pPr>
        <w:ind w:left="3600" w:hanging="360"/>
      </w:pPr>
      <w:rPr>
        <w:rFonts w:ascii="Symbol" w:hAnsi="Symbol"/>
      </w:rPr>
    </w:lvl>
    <w:lvl w:ilvl="5" w:tplc="4B6EF8B8">
      <w:start w:val="1"/>
      <w:numFmt w:val="bullet"/>
      <w:lvlText w:val="o"/>
      <w:lvlJc w:val="left"/>
      <w:pPr>
        <w:ind w:left="4320" w:hanging="360"/>
      </w:pPr>
      <w:rPr>
        <w:rFonts w:ascii="Symbol" w:hAnsi="Symbol"/>
      </w:rPr>
    </w:lvl>
    <w:lvl w:ilvl="6" w:tplc="30670EE0">
      <w:start w:val="1"/>
      <w:numFmt w:val="bullet"/>
      <w:lvlText w:val="·"/>
      <w:lvlJc w:val="left"/>
      <w:pPr>
        <w:ind w:left="5040" w:hanging="360"/>
      </w:pPr>
      <w:rPr>
        <w:rFonts w:ascii="Symbol" w:hAnsi="Symbol"/>
      </w:rPr>
    </w:lvl>
    <w:lvl w:ilvl="7" w:tplc="4433235A">
      <w:start w:val="1"/>
      <w:numFmt w:val="bullet"/>
      <w:lvlText w:val="o"/>
      <w:lvlJc w:val="left"/>
      <w:pPr>
        <w:ind w:left="5760" w:hanging="360"/>
      </w:pPr>
      <w:rPr>
        <w:rFonts w:ascii="Symbol" w:hAnsi="Symbol"/>
      </w:rPr>
    </w:lvl>
    <w:lvl w:ilvl="8" w:tplc="6FBEE461">
      <w:start w:val="1"/>
      <w:numFmt w:val="bullet"/>
      <w:lvlText w:val="·"/>
      <w:lvlJc w:val="left"/>
      <w:pPr>
        <w:ind w:left="6480" w:hanging="360"/>
      </w:pPr>
      <w:rPr>
        <w:rFonts w:ascii="Symbol" w:hAnsi="Symbol"/>
      </w:rPr>
    </w:lvl>
  </w:abstractNum>
  <w:abstractNum w:abstractNumId="11" w15:restartNumberingAfterBreak="0">
    <w:nsid w:val="1DB1E57D"/>
    <w:multiLevelType w:val="hybridMultilevel"/>
    <w:tmpl w:val="FFFFFFFF"/>
    <w:lvl w:ilvl="0" w:tplc="63A8A520">
      <w:start w:val="1"/>
      <w:numFmt w:val="bullet"/>
      <w:lvlText w:val="·"/>
      <w:lvlJc w:val="left"/>
      <w:pPr>
        <w:ind w:left="720" w:hanging="360"/>
      </w:pPr>
      <w:rPr>
        <w:rFonts w:ascii="Symbol" w:eastAsia="Times New Roman" w:hAnsi="Symbol" w:cs="Symbol"/>
      </w:rPr>
    </w:lvl>
    <w:lvl w:ilvl="1" w:tplc="224431AC">
      <w:start w:val="1"/>
      <w:numFmt w:val="bullet"/>
      <w:lvlText w:val="o"/>
      <w:lvlJc w:val="left"/>
      <w:pPr>
        <w:ind w:left="1440" w:hanging="360"/>
      </w:pPr>
      <w:rPr>
        <w:rFonts w:ascii="Symbol" w:hAnsi="Symbol"/>
      </w:rPr>
    </w:lvl>
    <w:lvl w:ilvl="2" w:tplc="33B5CD28">
      <w:start w:val="1"/>
      <w:numFmt w:val="bullet"/>
      <w:lvlText w:val="·"/>
      <w:lvlJc w:val="left"/>
      <w:pPr>
        <w:ind w:left="2160" w:hanging="360"/>
      </w:pPr>
      <w:rPr>
        <w:rFonts w:ascii="Symbol" w:hAnsi="Symbol"/>
      </w:rPr>
    </w:lvl>
    <w:lvl w:ilvl="3" w:tplc="5BC9BBA4">
      <w:start w:val="1"/>
      <w:numFmt w:val="bullet"/>
      <w:lvlText w:val="o"/>
      <w:lvlJc w:val="left"/>
      <w:pPr>
        <w:ind w:left="2880" w:hanging="360"/>
      </w:pPr>
      <w:rPr>
        <w:rFonts w:ascii="Symbol" w:hAnsi="Symbol"/>
      </w:rPr>
    </w:lvl>
    <w:lvl w:ilvl="4" w:tplc="2D9E7E27">
      <w:start w:val="1"/>
      <w:numFmt w:val="bullet"/>
      <w:lvlText w:val="·"/>
      <w:lvlJc w:val="left"/>
      <w:pPr>
        <w:ind w:left="3600" w:hanging="360"/>
      </w:pPr>
      <w:rPr>
        <w:rFonts w:ascii="Symbol" w:hAnsi="Symbol"/>
      </w:rPr>
    </w:lvl>
    <w:lvl w:ilvl="5" w:tplc="5E0F398D">
      <w:start w:val="1"/>
      <w:numFmt w:val="bullet"/>
      <w:lvlText w:val="o"/>
      <w:lvlJc w:val="left"/>
      <w:pPr>
        <w:ind w:left="4320" w:hanging="360"/>
      </w:pPr>
      <w:rPr>
        <w:rFonts w:ascii="Symbol" w:hAnsi="Symbol"/>
      </w:rPr>
    </w:lvl>
    <w:lvl w:ilvl="6" w:tplc="3E039172">
      <w:start w:val="1"/>
      <w:numFmt w:val="bullet"/>
      <w:lvlText w:val="·"/>
      <w:lvlJc w:val="left"/>
      <w:pPr>
        <w:ind w:left="5040" w:hanging="360"/>
      </w:pPr>
      <w:rPr>
        <w:rFonts w:ascii="Symbol" w:hAnsi="Symbol"/>
      </w:rPr>
    </w:lvl>
    <w:lvl w:ilvl="7" w:tplc="6B44BF05">
      <w:start w:val="1"/>
      <w:numFmt w:val="bullet"/>
      <w:lvlText w:val="o"/>
      <w:lvlJc w:val="left"/>
      <w:pPr>
        <w:ind w:left="5760" w:hanging="360"/>
      </w:pPr>
      <w:rPr>
        <w:rFonts w:ascii="Symbol" w:hAnsi="Symbol"/>
      </w:rPr>
    </w:lvl>
    <w:lvl w:ilvl="8" w:tplc="057B11A5">
      <w:start w:val="1"/>
      <w:numFmt w:val="bullet"/>
      <w:lvlText w:val="·"/>
      <w:lvlJc w:val="left"/>
      <w:pPr>
        <w:ind w:left="6480" w:hanging="360"/>
      </w:pPr>
      <w:rPr>
        <w:rFonts w:ascii="Symbol" w:hAnsi="Symbol"/>
      </w:rPr>
    </w:lvl>
  </w:abstractNum>
  <w:abstractNum w:abstractNumId="12" w15:restartNumberingAfterBreak="0">
    <w:nsid w:val="1E6E18B3"/>
    <w:multiLevelType w:val="hybridMultilevel"/>
    <w:tmpl w:val="0368FECC"/>
    <w:lvl w:ilvl="0" w:tplc="D9B6C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EFE585"/>
    <w:multiLevelType w:val="hybridMultilevel"/>
    <w:tmpl w:val="FFFFFFFF"/>
    <w:lvl w:ilvl="0" w:tplc="51160737">
      <w:start w:val="1"/>
      <w:numFmt w:val="bullet"/>
      <w:lvlText w:val="·"/>
      <w:lvlJc w:val="left"/>
      <w:pPr>
        <w:ind w:left="720" w:hanging="360"/>
      </w:pPr>
      <w:rPr>
        <w:rFonts w:ascii="Symbol" w:hAnsi="Symbol"/>
      </w:rPr>
    </w:lvl>
    <w:lvl w:ilvl="1" w:tplc="1FA052C6">
      <w:start w:val="1"/>
      <w:numFmt w:val="bullet"/>
      <w:lvlText w:val="·"/>
      <w:lvlJc w:val="left"/>
      <w:pPr>
        <w:ind w:left="1440" w:hanging="360"/>
      </w:pPr>
      <w:rPr>
        <w:rFonts w:ascii="Symbol" w:eastAsia="Times New Roman" w:hAnsi="Symbol" w:cs="Symbol"/>
      </w:rPr>
    </w:lvl>
    <w:lvl w:ilvl="2" w:tplc="5B521E4D">
      <w:start w:val="1"/>
      <w:numFmt w:val="bullet"/>
      <w:lvlText w:val="·"/>
      <w:lvlJc w:val="left"/>
      <w:pPr>
        <w:ind w:left="2160" w:hanging="360"/>
      </w:pPr>
      <w:rPr>
        <w:rFonts w:ascii="Symbol" w:hAnsi="Symbol"/>
      </w:rPr>
    </w:lvl>
    <w:lvl w:ilvl="3" w:tplc="40A59EBF">
      <w:start w:val="1"/>
      <w:numFmt w:val="bullet"/>
      <w:lvlText w:val="o"/>
      <w:lvlJc w:val="left"/>
      <w:pPr>
        <w:ind w:left="2880" w:hanging="360"/>
      </w:pPr>
      <w:rPr>
        <w:rFonts w:ascii="Symbol" w:hAnsi="Symbol"/>
      </w:rPr>
    </w:lvl>
    <w:lvl w:ilvl="4" w:tplc="413B7C69">
      <w:start w:val="1"/>
      <w:numFmt w:val="bullet"/>
      <w:lvlText w:val="·"/>
      <w:lvlJc w:val="left"/>
      <w:pPr>
        <w:ind w:left="3600" w:hanging="360"/>
      </w:pPr>
      <w:rPr>
        <w:rFonts w:ascii="Symbol" w:hAnsi="Symbol"/>
      </w:rPr>
    </w:lvl>
    <w:lvl w:ilvl="5" w:tplc="095F54C9">
      <w:start w:val="1"/>
      <w:numFmt w:val="bullet"/>
      <w:lvlText w:val="o"/>
      <w:lvlJc w:val="left"/>
      <w:pPr>
        <w:ind w:left="4320" w:hanging="360"/>
      </w:pPr>
      <w:rPr>
        <w:rFonts w:ascii="Symbol" w:hAnsi="Symbol"/>
      </w:rPr>
    </w:lvl>
    <w:lvl w:ilvl="6" w:tplc="5F9781D0">
      <w:start w:val="1"/>
      <w:numFmt w:val="bullet"/>
      <w:lvlText w:val="·"/>
      <w:lvlJc w:val="left"/>
      <w:pPr>
        <w:ind w:left="5040" w:hanging="360"/>
      </w:pPr>
      <w:rPr>
        <w:rFonts w:ascii="Symbol" w:hAnsi="Symbol"/>
      </w:rPr>
    </w:lvl>
    <w:lvl w:ilvl="7" w:tplc="0487AE45">
      <w:start w:val="1"/>
      <w:numFmt w:val="bullet"/>
      <w:lvlText w:val="o"/>
      <w:lvlJc w:val="left"/>
      <w:pPr>
        <w:ind w:left="5760" w:hanging="360"/>
      </w:pPr>
      <w:rPr>
        <w:rFonts w:ascii="Symbol" w:hAnsi="Symbol"/>
      </w:rPr>
    </w:lvl>
    <w:lvl w:ilvl="8" w:tplc="0D8EA507">
      <w:start w:val="1"/>
      <w:numFmt w:val="bullet"/>
      <w:lvlText w:val="·"/>
      <w:lvlJc w:val="left"/>
      <w:pPr>
        <w:ind w:left="6480" w:hanging="360"/>
      </w:pPr>
      <w:rPr>
        <w:rFonts w:ascii="Symbol" w:hAnsi="Symbol"/>
      </w:rPr>
    </w:lvl>
  </w:abstractNum>
  <w:abstractNum w:abstractNumId="14" w15:restartNumberingAfterBreak="0">
    <w:nsid w:val="275825A6"/>
    <w:multiLevelType w:val="hybridMultilevel"/>
    <w:tmpl w:val="10921A90"/>
    <w:lvl w:ilvl="0" w:tplc="D9B6C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9125E4B"/>
    <w:multiLevelType w:val="hybridMultilevel"/>
    <w:tmpl w:val="0F6C19A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DABDA2A"/>
    <w:multiLevelType w:val="hybridMultilevel"/>
    <w:tmpl w:val="FFFFFFFF"/>
    <w:lvl w:ilvl="0" w:tplc="29F16810">
      <w:start w:val="1"/>
      <w:numFmt w:val="bullet"/>
      <w:lvlText w:val="·"/>
      <w:lvlJc w:val="left"/>
      <w:pPr>
        <w:ind w:left="720" w:hanging="360"/>
      </w:pPr>
      <w:rPr>
        <w:rFonts w:ascii="Symbol" w:eastAsia="Times New Roman" w:hAnsi="Symbol" w:cs="Symbol"/>
      </w:rPr>
    </w:lvl>
    <w:lvl w:ilvl="1" w:tplc="355441D7">
      <w:start w:val="1"/>
      <w:numFmt w:val="bullet"/>
      <w:lvlText w:val="o"/>
      <w:lvlJc w:val="left"/>
      <w:pPr>
        <w:ind w:left="1440" w:hanging="360"/>
      </w:pPr>
      <w:rPr>
        <w:rFonts w:ascii="Symbol" w:hAnsi="Symbol"/>
      </w:rPr>
    </w:lvl>
    <w:lvl w:ilvl="2" w:tplc="45851CE9">
      <w:start w:val="1"/>
      <w:numFmt w:val="bullet"/>
      <w:lvlText w:val="·"/>
      <w:lvlJc w:val="left"/>
      <w:pPr>
        <w:ind w:left="2160" w:hanging="360"/>
      </w:pPr>
      <w:rPr>
        <w:rFonts w:ascii="Symbol" w:hAnsi="Symbol"/>
      </w:rPr>
    </w:lvl>
    <w:lvl w:ilvl="3" w:tplc="20609CEB">
      <w:start w:val="1"/>
      <w:numFmt w:val="bullet"/>
      <w:lvlText w:val="o"/>
      <w:lvlJc w:val="left"/>
      <w:pPr>
        <w:ind w:left="2880" w:hanging="360"/>
      </w:pPr>
      <w:rPr>
        <w:rFonts w:ascii="Symbol" w:hAnsi="Symbol"/>
      </w:rPr>
    </w:lvl>
    <w:lvl w:ilvl="4" w:tplc="312E270B">
      <w:start w:val="1"/>
      <w:numFmt w:val="bullet"/>
      <w:lvlText w:val="·"/>
      <w:lvlJc w:val="left"/>
      <w:pPr>
        <w:ind w:left="3600" w:hanging="360"/>
      </w:pPr>
      <w:rPr>
        <w:rFonts w:ascii="Symbol" w:hAnsi="Symbol"/>
      </w:rPr>
    </w:lvl>
    <w:lvl w:ilvl="5" w:tplc="5E3FEEEA">
      <w:start w:val="1"/>
      <w:numFmt w:val="bullet"/>
      <w:lvlText w:val="o"/>
      <w:lvlJc w:val="left"/>
      <w:pPr>
        <w:ind w:left="4320" w:hanging="360"/>
      </w:pPr>
      <w:rPr>
        <w:rFonts w:ascii="Symbol" w:hAnsi="Symbol"/>
      </w:rPr>
    </w:lvl>
    <w:lvl w:ilvl="6" w:tplc="62982D8C">
      <w:start w:val="1"/>
      <w:numFmt w:val="bullet"/>
      <w:lvlText w:val="·"/>
      <w:lvlJc w:val="left"/>
      <w:pPr>
        <w:ind w:left="5040" w:hanging="360"/>
      </w:pPr>
      <w:rPr>
        <w:rFonts w:ascii="Symbol" w:hAnsi="Symbol"/>
      </w:rPr>
    </w:lvl>
    <w:lvl w:ilvl="7" w:tplc="5D5F352C">
      <w:start w:val="1"/>
      <w:numFmt w:val="bullet"/>
      <w:lvlText w:val="o"/>
      <w:lvlJc w:val="left"/>
      <w:pPr>
        <w:ind w:left="5760" w:hanging="360"/>
      </w:pPr>
      <w:rPr>
        <w:rFonts w:ascii="Symbol" w:hAnsi="Symbol"/>
      </w:rPr>
    </w:lvl>
    <w:lvl w:ilvl="8" w:tplc="2E528A47">
      <w:start w:val="1"/>
      <w:numFmt w:val="bullet"/>
      <w:lvlText w:val="·"/>
      <w:lvlJc w:val="left"/>
      <w:pPr>
        <w:ind w:left="6480" w:hanging="360"/>
      </w:pPr>
      <w:rPr>
        <w:rFonts w:ascii="Symbol" w:hAnsi="Symbol"/>
      </w:rPr>
    </w:lvl>
  </w:abstractNum>
  <w:abstractNum w:abstractNumId="17" w15:restartNumberingAfterBreak="0">
    <w:nsid w:val="2F41495E"/>
    <w:multiLevelType w:val="hybridMultilevel"/>
    <w:tmpl w:val="FFFFFFFF"/>
    <w:lvl w:ilvl="0" w:tplc="549E1F07">
      <w:start w:val="1"/>
      <w:numFmt w:val="bullet"/>
      <w:lvlText w:val="·"/>
      <w:lvlJc w:val="left"/>
      <w:pPr>
        <w:ind w:left="720" w:hanging="360"/>
      </w:pPr>
      <w:rPr>
        <w:rFonts w:ascii="Symbol" w:eastAsia="Times New Roman" w:hAnsi="Symbol" w:cs="Symbol"/>
      </w:rPr>
    </w:lvl>
    <w:lvl w:ilvl="1" w:tplc="66A50074">
      <w:start w:val="1"/>
      <w:numFmt w:val="bullet"/>
      <w:lvlText w:val="o"/>
      <w:lvlJc w:val="left"/>
      <w:pPr>
        <w:ind w:left="1440" w:hanging="360"/>
      </w:pPr>
      <w:rPr>
        <w:rFonts w:ascii="Symbol" w:hAnsi="Symbol"/>
      </w:rPr>
    </w:lvl>
    <w:lvl w:ilvl="2" w:tplc="4C531EBE">
      <w:start w:val="1"/>
      <w:numFmt w:val="bullet"/>
      <w:lvlText w:val="·"/>
      <w:lvlJc w:val="left"/>
      <w:pPr>
        <w:ind w:left="2160" w:hanging="360"/>
      </w:pPr>
      <w:rPr>
        <w:rFonts w:ascii="Symbol" w:hAnsi="Symbol"/>
      </w:rPr>
    </w:lvl>
    <w:lvl w:ilvl="3" w:tplc="6298368B">
      <w:start w:val="1"/>
      <w:numFmt w:val="bullet"/>
      <w:lvlText w:val="o"/>
      <w:lvlJc w:val="left"/>
      <w:pPr>
        <w:ind w:left="2880" w:hanging="360"/>
      </w:pPr>
      <w:rPr>
        <w:rFonts w:ascii="Symbol" w:hAnsi="Symbol"/>
      </w:rPr>
    </w:lvl>
    <w:lvl w:ilvl="4" w:tplc="31908667">
      <w:start w:val="1"/>
      <w:numFmt w:val="bullet"/>
      <w:lvlText w:val="·"/>
      <w:lvlJc w:val="left"/>
      <w:pPr>
        <w:ind w:left="3600" w:hanging="360"/>
      </w:pPr>
      <w:rPr>
        <w:rFonts w:ascii="Symbol" w:hAnsi="Symbol"/>
      </w:rPr>
    </w:lvl>
    <w:lvl w:ilvl="5" w:tplc="0C5D0FFE">
      <w:start w:val="1"/>
      <w:numFmt w:val="bullet"/>
      <w:lvlText w:val="o"/>
      <w:lvlJc w:val="left"/>
      <w:pPr>
        <w:ind w:left="4320" w:hanging="360"/>
      </w:pPr>
      <w:rPr>
        <w:rFonts w:ascii="Symbol" w:hAnsi="Symbol"/>
      </w:rPr>
    </w:lvl>
    <w:lvl w:ilvl="6" w:tplc="63F0F4FA">
      <w:start w:val="1"/>
      <w:numFmt w:val="bullet"/>
      <w:lvlText w:val="·"/>
      <w:lvlJc w:val="left"/>
      <w:pPr>
        <w:ind w:left="5040" w:hanging="360"/>
      </w:pPr>
      <w:rPr>
        <w:rFonts w:ascii="Symbol" w:hAnsi="Symbol"/>
      </w:rPr>
    </w:lvl>
    <w:lvl w:ilvl="7" w:tplc="182AFE8B">
      <w:start w:val="1"/>
      <w:numFmt w:val="bullet"/>
      <w:lvlText w:val="o"/>
      <w:lvlJc w:val="left"/>
      <w:pPr>
        <w:ind w:left="5760" w:hanging="360"/>
      </w:pPr>
      <w:rPr>
        <w:rFonts w:ascii="Symbol" w:hAnsi="Symbol"/>
      </w:rPr>
    </w:lvl>
    <w:lvl w:ilvl="8" w:tplc="4C98C3BF">
      <w:start w:val="1"/>
      <w:numFmt w:val="bullet"/>
      <w:lvlText w:val="·"/>
      <w:lvlJc w:val="left"/>
      <w:pPr>
        <w:ind w:left="6480" w:hanging="360"/>
      </w:pPr>
      <w:rPr>
        <w:rFonts w:ascii="Symbol" w:hAnsi="Symbol"/>
      </w:rPr>
    </w:lvl>
  </w:abstractNum>
  <w:abstractNum w:abstractNumId="18" w15:restartNumberingAfterBreak="0">
    <w:nsid w:val="3772E83D"/>
    <w:multiLevelType w:val="hybridMultilevel"/>
    <w:tmpl w:val="FFFFFFFF"/>
    <w:lvl w:ilvl="0" w:tplc="250D787E">
      <w:start w:val="1"/>
      <w:numFmt w:val="bullet"/>
      <w:lvlText w:val="·"/>
      <w:lvlJc w:val="left"/>
      <w:pPr>
        <w:ind w:left="720" w:hanging="360"/>
      </w:pPr>
      <w:rPr>
        <w:rFonts w:ascii="Symbol" w:eastAsia="Times New Roman" w:hAnsi="Symbol" w:cs="Symbol"/>
      </w:rPr>
    </w:lvl>
    <w:lvl w:ilvl="1" w:tplc="6F96E07E">
      <w:start w:val="1"/>
      <w:numFmt w:val="bullet"/>
      <w:lvlText w:val="o"/>
      <w:lvlJc w:val="left"/>
      <w:pPr>
        <w:ind w:left="1440" w:hanging="360"/>
      </w:pPr>
      <w:rPr>
        <w:rFonts w:ascii="Symbol" w:hAnsi="Symbol"/>
      </w:rPr>
    </w:lvl>
    <w:lvl w:ilvl="2" w:tplc="6798BCA8">
      <w:start w:val="1"/>
      <w:numFmt w:val="bullet"/>
      <w:lvlText w:val="·"/>
      <w:lvlJc w:val="left"/>
      <w:pPr>
        <w:ind w:left="2160" w:hanging="360"/>
      </w:pPr>
      <w:rPr>
        <w:rFonts w:ascii="Symbol" w:hAnsi="Symbol"/>
      </w:rPr>
    </w:lvl>
    <w:lvl w:ilvl="3" w:tplc="157D8C14">
      <w:start w:val="1"/>
      <w:numFmt w:val="bullet"/>
      <w:lvlText w:val="o"/>
      <w:lvlJc w:val="left"/>
      <w:pPr>
        <w:ind w:left="2880" w:hanging="360"/>
      </w:pPr>
      <w:rPr>
        <w:rFonts w:ascii="Symbol" w:hAnsi="Symbol"/>
      </w:rPr>
    </w:lvl>
    <w:lvl w:ilvl="4" w:tplc="5782361B">
      <w:start w:val="1"/>
      <w:numFmt w:val="bullet"/>
      <w:lvlText w:val="·"/>
      <w:lvlJc w:val="left"/>
      <w:pPr>
        <w:ind w:left="3600" w:hanging="360"/>
      </w:pPr>
      <w:rPr>
        <w:rFonts w:ascii="Symbol" w:hAnsi="Symbol"/>
      </w:rPr>
    </w:lvl>
    <w:lvl w:ilvl="5" w:tplc="26C45F75">
      <w:start w:val="1"/>
      <w:numFmt w:val="bullet"/>
      <w:lvlText w:val="o"/>
      <w:lvlJc w:val="left"/>
      <w:pPr>
        <w:ind w:left="4320" w:hanging="360"/>
      </w:pPr>
      <w:rPr>
        <w:rFonts w:ascii="Symbol" w:hAnsi="Symbol"/>
      </w:rPr>
    </w:lvl>
    <w:lvl w:ilvl="6" w:tplc="3700F693">
      <w:start w:val="1"/>
      <w:numFmt w:val="bullet"/>
      <w:lvlText w:val="·"/>
      <w:lvlJc w:val="left"/>
      <w:pPr>
        <w:ind w:left="5040" w:hanging="360"/>
      </w:pPr>
      <w:rPr>
        <w:rFonts w:ascii="Symbol" w:hAnsi="Symbol"/>
      </w:rPr>
    </w:lvl>
    <w:lvl w:ilvl="7" w:tplc="5AA37297">
      <w:start w:val="1"/>
      <w:numFmt w:val="bullet"/>
      <w:lvlText w:val="o"/>
      <w:lvlJc w:val="left"/>
      <w:pPr>
        <w:ind w:left="5760" w:hanging="360"/>
      </w:pPr>
      <w:rPr>
        <w:rFonts w:ascii="Symbol" w:hAnsi="Symbol"/>
      </w:rPr>
    </w:lvl>
    <w:lvl w:ilvl="8" w:tplc="169B2422">
      <w:start w:val="1"/>
      <w:numFmt w:val="bullet"/>
      <w:lvlText w:val="·"/>
      <w:lvlJc w:val="left"/>
      <w:pPr>
        <w:ind w:left="6480" w:hanging="360"/>
      </w:pPr>
      <w:rPr>
        <w:rFonts w:ascii="Symbol" w:hAnsi="Symbol"/>
      </w:rPr>
    </w:lvl>
  </w:abstractNum>
  <w:abstractNum w:abstractNumId="19" w15:restartNumberingAfterBreak="0">
    <w:nsid w:val="37A332BA"/>
    <w:multiLevelType w:val="hybridMultilevel"/>
    <w:tmpl w:val="A94A23D6"/>
    <w:lvl w:ilvl="0" w:tplc="D9B6C206">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20" w15:restartNumberingAfterBreak="0">
    <w:nsid w:val="37EE5FDF"/>
    <w:multiLevelType w:val="hybridMultilevel"/>
    <w:tmpl w:val="97226926"/>
    <w:lvl w:ilvl="0" w:tplc="0BD67910">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A41D82"/>
    <w:multiLevelType w:val="hybridMultilevel"/>
    <w:tmpl w:val="93F0E3E0"/>
    <w:lvl w:ilvl="0" w:tplc="D9B6C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156A05"/>
    <w:multiLevelType w:val="hybridMultilevel"/>
    <w:tmpl w:val="2A0C5826"/>
    <w:lvl w:ilvl="0" w:tplc="D9B6C2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E503D9"/>
    <w:multiLevelType w:val="hybridMultilevel"/>
    <w:tmpl w:val="9126C202"/>
    <w:lvl w:ilvl="0" w:tplc="04190001">
      <w:start w:val="1"/>
      <w:numFmt w:val="bullet"/>
      <w:lvlText w:val=""/>
      <w:lvlJc w:val="left"/>
      <w:pPr>
        <w:ind w:left="1440" w:hanging="360"/>
      </w:pPr>
      <w:rPr>
        <w:rFonts w:ascii="Symbol" w:hAnsi="Symbol" w:hint="default"/>
      </w:rPr>
    </w:lvl>
    <w:lvl w:ilvl="1" w:tplc="D9B6C206">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49B862F9"/>
    <w:multiLevelType w:val="hybridMultilevel"/>
    <w:tmpl w:val="51E64824"/>
    <w:lvl w:ilvl="0" w:tplc="917CB93A">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4279D4"/>
    <w:multiLevelType w:val="hybridMultilevel"/>
    <w:tmpl w:val="FB94E7E4"/>
    <w:lvl w:ilvl="0" w:tplc="917CB93A">
      <w:start w:val="1"/>
      <w:numFmt w:val="bullet"/>
      <w:lvlText w:val=""/>
      <w:lvlJc w:val="left"/>
      <w:pPr>
        <w:tabs>
          <w:tab w:val="num" w:pos="928"/>
        </w:tabs>
        <w:ind w:left="928" w:hanging="360"/>
      </w:pPr>
      <w:rPr>
        <w:rFonts w:ascii="Symbol" w:hAnsi="Symbol" w:hint="default"/>
      </w:rPr>
    </w:lvl>
    <w:lvl w:ilvl="1" w:tplc="04190011">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F6591"/>
    <w:multiLevelType w:val="hybridMultilevel"/>
    <w:tmpl w:val="4F9C9EE6"/>
    <w:lvl w:ilvl="0" w:tplc="D9B6C20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5944B86"/>
    <w:multiLevelType w:val="hybridMultilevel"/>
    <w:tmpl w:val="3BA8085E"/>
    <w:lvl w:ilvl="0" w:tplc="D9B6C20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EBF34B"/>
    <w:multiLevelType w:val="hybridMultilevel"/>
    <w:tmpl w:val="FFFFFFFF"/>
    <w:lvl w:ilvl="0" w:tplc="4000EEB1">
      <w:start w:val="1"/>
      <w:numFmt w:val="bullet"/>
      <w:lvlText w:val="·"/>
      <w:lvlJc w:val="left"/>
      <w:pPr>
        <w:ind w:left="720" w:hanging="360"/>
      </w:pPr>
      <w:rPr>
        <w:rFonts w:ascii="Symbol" w:hAnsi="Symbol"/>
      </w:rPr>
    </w:lvl>
    <w:lvl w:ilvl="1" w:tplc="0C804559">
      <w:start w:val="1"/>
      <w:numFmt w:val="bullet"/>
      <w:lvlText w:val="·"/>
      <w:lvlJc w:val="left"/>
      <w:pPr>
        <w:ind w:left="1440" w:hanging="360"/>
      </w:pPr>
      <w:rPr>
        <w:rFonts w:ascii="Symbol" w:eastAsia="Times New Roman" w:hAnsi="Symbol" w:cs="Symbol"/>
      </w:rPr>
    </w:lvl>
    <w:lvl w:ilvl="2" w:tplc="1EE58DAB">
      <w:start w:val="1"/>
      <w:numFmt w:val="bullet"/>
      <w:lvlText w:val="·"/>
      <w:lvlJc w:val="left"/>
      <w:pPr>
        <w:ind w:left="2160" w:hanging="360"/>
      </w:pPr>
      <w:rPr>
        <w:rFonts w:ascii="Symbol" w:hAnsi="Symbol"/>
      </w:rPr>
    </w:lvl>
    <w:lvl w:ilvl="3" w:tplc="23D3A9F7">
      <w:start w:val="1"/>
      <w:numFmt w:val="bullet"/>
      <w:lvlText w:val="o"/>
      <w:lvlJc w:val="left"/>
      <w:pPr>
        <w:ind w:left="2880" w:hanging="360"/>
      </w:pPr>
      <w:rPr>
        <w:rFonts w:ascii="Symbol" w:hAnsi="Symbol"/>
      </w:rPr>
    </w:lvl>
    <w:lvl w:ilvl="4" w:tplc="66BE88F5">
      <w:start w:val="1"/>
      <w:numFmt w:val="bullet"/>
      <w:lvlText w:val="·"/>
      <w:lvlJc w:val="left"/>
      <w:pPr>
        <w:ind w:left="3600" w:hanging="360"/>
      </w:pPr>
      <w:rPr>
        <w:rFonts w:ascii="Symbol" w:hAnsi="Symbol"/>
      </w:rPr>
    </w:lvl>
    <w:lvl w:ilvl="5" w:tplc="0DEA0C19">
      <w:start w:val="1"/>
      <w:numFmt w:val="bullet"/>
      <w:lvlText w:val="o"/>
      <w:lvlJc w:val="left"/>
      <w:pPr>
        <w:ind w:left="4320" w:hanging="360"/>
      </w:pPr>
      <w:rPr>
        <w:rFonts w:ascii="Symbol" w:hAnsi="Symbol"/>
      </w:rPr>
    </w:lvl>
    <w:lvl w:ilvl="6" w:tplc="3E635778">
      <w:start w:val="1"/>
      <w:numFmt w:val="bullet"/>
      <w:lvlText w:val="·"/>
      <w:lvlJc w:val="left"/>
      <w:pPr>
        <w:ind w:left="5040" w:hanging="360"/>
      </w:pPr>
      <w:rPr>
        <w:rFonts w:ascii="Symbol" w:hAnsi="Symbol"/>
      </w:rPr>
    </w:lvl>
    <w:lvl w:ilvl="7" w:tplc="5BB9BE14">
      <w:start w:val="1"/>
      <w:numFmt w:val="bullet"/>
      <w:lvlText w:val="o"/>
      <w:lvlJc w:val="left"/>
      <w:pPr>
        <w:ind w:left="5760" w:hanging="360"/>
      </w:pPr>
      <w:rPr>
        <w:rFonts w:ascii="Symbol" w:hAnsi="Symbol"/>
      </w:rPr>
    </w:lvl>
    <w:lvl w:ilvl="8" w:tplc="3109DCA7">
      <w:start w:val="1"/>
      <w:numFmt w:val="bullet"/>
      <w:lvlText w:val="·"/>
      <w:lvlJc w:val="left"/>
      <w:pPr>
        <w:ind w:left="6480" w:hanging="360"/>
      </w:pPr>
      <w:rPr>
        <w:rFonts w:ascii="Symbol" w:hAnsi="Symbol"/>
      </w:rPr>
    </w:lvl>
  </w:abstractNum>
  <w:abstractNum w:abstractNumId="29" w15:restartNumberingAfterBreak="0">
    <w:nsid w:val="5E6250B6"/>
    <w:multiLevelType w:val="hybridMultilevel"/>
    <w:tmpl w:val="FFFFFFFF"/>
    <w:lvl w:ilvl="0" w:tplc="669583F8">
      <w:start w:val="1"/>
      <w:numFmt w:val="bullet"/>
      <w:lvlText w:val="·"/>
      <w:lvlJc w:val="left"/>
      <w:pPr>
        <w:ind w:left="720" w:hanging="360"/>
      </w:pPr>
      <w:rPr>
        <w:rFonts w:ascii="Symbol" w:eastAsia="Times New Roman" w:hAnsi="Symbol" w:cs="Symbol"/>
      </w:rPr>
    </w:lvl>
    <w:lvl w:ilvl="1" w:tplc="445C74CD">
      <w:start w:val="1"/>
      <w:numFmt w:val="bullet"/>
      <w:lvlText w:val="o"/>
      <w:lvlJc w:val="left"/>
      <w:pPr>
        <w:ind w:left="1440" w:hanging="360"/>
      </w:pPr>
      <w:rPr>
        <w:rFonts w:ascii="Symbol" w:hAnsi="Symbol"/>
      </w:rPr>
    </w:lvl>
    <w:lvl w:ilvl="2" w:tplc="04B4616F">
      <w:start w:val="1"/>
      <w:numFmt w:val="bullet"/>
      <w:lvlText w:val="·"/>
      <w:lvlJc w:val="left"/>
      <w:pPr>
        <w:ind w:left="2160" w:hanging="360"/>
      </w:pPr>
      <w:rPr>
        <w:rFonts w:ascii="Symbol" w:hAnsi="Symbol"/>
      </w:rPr>
    </w:lvl>
    <w:lvl w:ilvl="3" w:tplc="2CE7807B">
      <w:start w:val="1"/>
      <w:numFmt w:val="bullet"/>
      <w:lvlText w:val="o"/>
      <w:lvlJc w:val="left"/>
      <w:pPr>
        <w:ind w:left="2880" w:hanging="360"/>
      </w:pPr>
      <w:rPr>
        <w:rFonts w:ascii="Symbol" w:hAnsi="Symbol"/>
      </w:rPr>
    </w:lvl>
    <w:lvl w:ilvl="4" w:tplc="2E180AF0">
      <w:start w:val="1"/>
      <w:numFmt w:val="bullet"/>
      <w:lvlText w:val="·"/>
      <w:lvlJc w:val="left"/>
      <w:pPr>
        <w:ind w:left="3600" w:hanging="360"/>
      </w:pPr>
      <w:rPr>
        <w:rFonts w:ascii="Symbol" w:hAnsi="Symbol"/>
      </w:rPr>
    </w:lvl>
    <w:lvl w:ilvl="5" w:tplc="477C1640">
      <w:start w:val="1"/>
      <w:numFmt w:val="bullet"/>
      <w:lvlText w:val="o"/>
      <w:lvlJc w:val="left"/>
      <w:pPr>
        <w:ind w:left="4320" w:hanging="360"/>
      </w:pPr>
      <w:rPr>
        <w:rFonts w:ascii="Symbol" w:hAnsi="Symbol"/>
      </w:rPr>
    </w:lvl>
    <w:lvl w:ilvl="6" w:tplc="2D389D6A">
      <w:start w:val="1"/>
      <w:numFmt w:val="bullet"/>
      <w:lvlText w:val="·"/>
      <w:lvlJc w:val="left"/>
      <w:pPr>
        <w:ind w:left="5040" w:hanging="360"/>
      </w:pPr>
      <w:rPr>
        <w:rFonts w:ascii="Symbol" w:hAnsi="Symbol"/>
      </w:rPr>
    </w:lvl>
    <w:lvl w:ilvl="7" w:tplc="01ECDE0C">
      <w:start w:val="1"/>
      <w:numFmt w:val="bullet"/>
      <w:lvlText w:val="o"/>
      <w:lvlJc w:val="left"/>
      <w:pPr>
        <w:ind w:left="5760" w:hanging="360"/>
      </w:pPr>
      <w:rPr>
        <w:rFonts w:ascii="Symbol" w:hAnsi="Symbol"/>
      </w:rPr>
    </w:lvl>
    <w:lvl w:ilvl="8" w:tplc="58C4AE12">
      <w:start w:val="1"/>
      <w:numFmt w:val="bullet"/>
      <w:lvlText w:val="·"/>
      <w:lvlJc w:val="left"/>
      <w:pPr>
        <w:ind w:left="6480" w:hanging="360"/>
      </w:pPr>
      <w:rPr>
        <w:rFonts w:ascii="Symbol" w:hAnsi="Symbol"/>
      </w:rPr>
    </w:lvl>
  </w:abstractNum>
  <w:abstractNum w:abstractNumId="30" w15:restartNumberingAfterBreak="0">
    <w:nsid w:val="68D39A0D"/>
    <w:multiLevelType w:val="hybridMultilevel"/>
    <w:tmpl w:val="FFFFFFFF"/>
    <w:lvl w:ilvl="0" w:tplc="6AF87AD6">
      <w:start w:val="1"/>
      <w:numFmt w:val="bullet"/>
      <w:lvlText w:val="·"/>
      <w:lvlJc w:val="left"/>
      <w:pPr>
        <w:ind w:left="720" w:hanging="360"/>
      </w:pPr>
      <w:rPr>
        <w:rFonts w:ascii="Symbol" w:eastAsia="Times New Roman" w:hAnsi="Symbol" w:cs="Symbol"/>
      </w:rPr>
    </w:lvl>
    <w:lvl w:ilvl="1" w:tplc="2D9B6FCA">
      <w:start w:val="1"/>
      <w:numFmt w:val="bullet"/>
      <w:lvlText w:val="o"/>
      <w:lvlJc w:val="left"/>
      <w:pPr>
        <w:ind w:left="1440" w:hanging="360"/>
      </w:pPr>
      <w:rPr>
        <w:rFonts w:ascii="Symbol" w:hAnsi="Symbol"/>
      </w:rPr>
    </w:lvl>
    <w:lvl w:ilvl="2" w:tplc="7894605E">
      <w:start w:val="1"/>
      <w:numFmt w:val="bullet"/>
      <w:lvlText w:val="·"/>
      <w:lvlJc w:val="left"/>
      <w:pPr>
        <w:ind w:left="2160" w:hanging="360"/>
      </w:pPr>
      <w:rPr>
        <w:rFonts w:ascii="Symbol" w:hAnsi="Symbol"/>
      </w:rPr>
    </w:lvl>
    <w:lvl w:ilvl="3" w:tplc="692B35A1">
      <w:start w:val="1"/>
      <w:numFmt w:val="bullet"/>
      <w:lvlText w:val="o"/>
      <w:lvlJc w:val="left"/>
      <w:pPr>
        <w:ind w:left="2880" w:hanging="360"/>
      </w:pPr>
      <w:rPr>
        <w:rFonts w:ascii="Symbol" w:hAnsi="Symbol"/>
      </w:rPr>
    </w:lvl>
    <w:lvl w:ilvl="4" w:tplc="2BD375E0">
      <w:start w:val="1"/>
      <w:numFmt w:val="bullet"/>
      <w:lvlText w:val="·"/>
      <w:lvlJc w:val="left"/>
      <w:pPr>
        <w:ind w:left="3600" w:hanging="360"/>
      </w:pPr>
      <w:rPr>
        <w:rFonts w:ascii="Symbol" w:hAnsi="Symbol"/>
      </w:rPr>
    </w:lvl>
    <w:lvl w:ilvl="5" w:tplc="5FD7BD54">
      <w:start w:val="1"/>
      <w:numFmt w:val="bullet"/>
      <w:lvlText w:val="o"/>
      <w:lvlJc w:val="left"/>
      <w:pPr>
        <w:ind w:left="4320" w:hanging="360"/>
      </w:pPr>
      <w:rPr>
        <w:rFonts w:ascii="Symbol" w:hAnsi="Symbol"/>
      </w:rPr>
    </w:lvl>
    <w:lvl w:ilvl="6" w:tplc="3F626336">
      <w:start w:val="1"/>
      <w:numFmt w:val="bullet"/>
      <w:lvlText w:val="·"/>
      <w:lvlJc w:val="left"/>
      <w:pPr>
        <w:ind w:left="5040" w:hanging="360"/>
      </w:pPr>
      <w:rPr>
        <w:rFonts w:ascii="Symbol" w:hAnsi="Symbol"/>
      </w:rPr>
    </w:lvl>
    <w:lvl w:ilvl="7" w:tplc="534E0D54">
      <w:start w:val="1"/>
      <w:numFmt w:val="bullet"/>
      <w:lvlText w:val="o"/>
      <w:lvlJc w:val="left"/>
      <w:pPr>
        <w:ind w:left="5760" w:hanging="360"/>
      </w:pPr>
      <w:rPr>
        <w:rFonts w:ascii="Symbol" w:hAnsi="Symbol"/>
      </w:rPr>
    </w:lvl>
    <w:lvl w:ilvl="8" w:tplc="5F12FF8C">
      <w:start w:val="1"/>
      <w:numFmt w:val="bullet"/>
      <w:lvlText w:val="·"/>
      <w:lvlJc w:val="left"/>
      <w:pPr>
        <w:ind w:left="6480" w:hanging="360"/>
      </w:pPr>
      <w:rPr>
        <w:rFonts w:ascii="Symbol" w:hAnsi="Symbol"/>
      </w:rPr>
    </w:lvl>
  </w:abstractNum>
  <w:abstractNum w:abstractNumId="31" w15:restartNumberingAfterBreak="0">
    <w:nsid w:val="69149CAB"/>
    <w:multiLevelType w:val="hybridMultilevel"/>
    <w:tmpl w:val="FFFFFFFF"/>
    <w:lvl w:ilvl="0" w:tplc="68301DC4">
      <w:start w:val="1"/>
      <w:numFmt w:val="bullet"/>
      <w:lvlText w:val="·"/>
      <w:lvlJc w:val="left"/>
      <w:pPr>
        <w:ind w:left="720" w:hanging="360"/>
      </w:pPr>
      <w:rPr>
        <w:rFonts w:ascii="Symbol" w:eastAsia="Times New Roman" w:hAnsi="Symbol" w:cs="Symbol"/>
      </w:rPr>
    </w:lvl>
    <w:lvl w:ilvl="1" w:tplc="6B72E965">
      <w:start w:val="1"/>
      <w:numFmt w:val="bullet"/>
      <w:lvlText w:val="o"/>
      <w:lvlJc w:val="left"/>
      <w:pPr>
        <w:ind w:left="1440" w:hanging="360"/>
      </w:pPr>
      <w:rPr>
        <w:rFonts w:ascii="Symbol" w:hAnsi="Symbol"/>
      </w:rPr>
    </w:lvl>
    <w:lvl w:ilvl="2" w:tplc="3AD18B94">
      <w:start w:val="1"/>
      <w:numFmt w:val="bullet"/>
      <w:lvlText w:val="·"/>
      <w:lvlJc w:val="left"/>
      <w:pPr>
        <w:ind w:left="2160" w:hanging="360"/>
      </w:pPr>
      <w:rPr>
        <w:rFonts w:ascii="Symbol" w:hAnsi="Symbol"/>
      </w:rPr>
    </w:lvl>
    <w:lvl w:ilvl="3" w:tplc="6C7B6169">
      <w:start w:val="1"/>
      <w:numFmt w:val="bullet"/>
      <w:lvlText w:val="o"/>
      <w:lvlJc w:val="left"/>
      <w:pPr>
        <w:ind w:left="2880" w:hanging="360"/>
      </w:pPr>
      <w:rPr>
        <w:rFonts w:ascii="Symbol" w:hAnsi="Symbol"/>
      </w:rPr>
    </w:lvl>
    <w:lvl w:ilvl="4" w:tplc="2335D455">
      <w:start w:val="1"/>
      <w:numFmt w:val="bullet"/>
      <w:lvlText w:val="·"/>
      <w:lvlJc w:val="left"/>
      <w:pPr>
        <w:ind w:left="3600" w:hanging="360"/>
      </w:pPr>
      <w:rPr>
        <w:rFonts w:ascii="Symbol" w:hAnsi="Symbol"/>
      </w:rPr>
    </w:lvl>
    <w:lvl w:ilvl="5" w:tplc="5E427912">
      <w:start w:val="1"/>
      <w:numFmt w:val="bullet"/>
      <w:lvlText w:val="o"/>
      <w:lvlJc w:val="left"/>
      <w:pPr>
        <w:ind w:left="4320" w:hanging="360"/>
      </w:pPr>
      <w:rPr>
        <w:rFonts w:ascii="Symbol" w:hAnsi="Symbol"/>
      </w:rPr>
    </w:lvl>
    <w:lvl w:ilvl="6" w:tplc="2D4A1070">
      <w:start w:val="1"/>
      <w:numFmt w:val="bullet"/>
      <w:lvlText w:val="·"/>
      <w:lvlJc w:val="left"/>
      <w:pPr>
        <w:ind w:left="5040" w:hanging="360"/>
      </w:pPr>
      <w:rPr>
        <w:rFonts w:ascii="Symbol" w:hAnsi="Symbol"/>
      </w:rPr>
    </w:lvl>
    <w:lvl w:ilvl="7" w:tplc="3075F434">
      <w:start w:val="1"/>
      <w:numFmt w:val="bullet"/>
      <w:lvlText w:val="o"/>
      <w:lvlJc w:val="left"/>
      <w:pPr>
        <w:ind w:left="5760" w:hanging="360"/>
      </w:pPr>
      <w:rPr>
        <w:rFonts w:ascii="Symbol" w:hAnsi="Symbol"/>
      </w:rPr>
    </w:lvl>
    <w:lvl w:ilvl="8" w:tplc="722889D9">
      <w:start w:val="1"/>
      <w:numFmt w:val="bullet"/>
      <w:lvlText w:val="·"/>
      <w:lvlJc w:val="left"/>
      <w:pPr>
        <w:ind w:left="6480" w:hanging="360"/>
      </w:pPr>
      <w:rPr>
        <w:rFonts w:ascii="Symbol" w:hAnsi="Symbol"/>
      </w:rPr>
    </w:lvl>
  </w:abstractNum>
  <w:abstractNum w:abstractNumId="32" w15:restartNumberingAfterBreak="0">
    <w:nsid w:val="6953612E"/>
    <w:multiLevelType w:val="hybridMultilevel"/>
    <w:tmpl w:val="E3469A1E"/>
    <w:lvl w:ilvl="0" w:tplc="D9B6C206">
      <w:start w:val="1"/>
      <w:numFmt w:val="bullet"/>
      <w:lvlText w:val=""/>
      <w:lvlJc w:val="left"/>
      <w:pPr>
        <w:ind w:left="720" w:hanging="360"/>
      </w:pPr>
      <w:rPr>
        <w:rFonts w:ascii="Symbol" w:hAnsi="Symbol" w:hint="default"/>
      </w:rPr>
    </w:lvl>
    <w:lvl w:ilvl="1" w:tplc="0E7EFDA1">
      <w:start w:val="1"/>
      <w:numFmt w:val="bullet"/>
      <w:lvlText w:val="o"/>
      <w:lvlJc w:val="left"/>
      <w:pPr>
        <w:ind w:left="1440" w:hanging="360"/>
      </w:pPr>
      <w:rPr>
        <w:rFonts w:ascii="Symbol" w:hAnsi="Symbol"/>
      </w:rPr>
    </w:lvl>
    <w:lvl w:ilvl="2" w:tplc="71024405">
      <w:start w:val="1"/>
      <w:numFmt w:val="bullet"/>
      <w:lvlText w:val="·"/>
      <w:lvlJc w:val="left"/>
      <w:pPr>
        <w:ind w:left="2160" w:hanging="360"/>
      </w:pPr>
      <w:rPr>
        <w:rFonts w:ascii="Symbol" w:hAnsi="Symbol"/>
      </w:rPr>
    </w:lvl>
    <w:lvl w:ilvl="3" w:tplc="6D4DD4B8">
      <w:start w:val="1"/>
      <w:numFmt w:val="bullet"/>
      <w:lvlText w:val="o"/>
      <w:lvlJc w:val="left"/>
      <w:pPr>
        <w:ind w:left="2880" w:hanging="360"/>
      </w:pPr>
      <w:rPr>
        <w:rFonts w:ascii="Symbol" w:hAnsi="Symbol"/>
      </w:rPr>
    </w:lvl>
    <w:lvl w:ilvl="4" w:tplc="470A126C">
      <w:start w:val="1"/>
      <w:numFmt w:val="bullet"/>
      <w:lvlText w:val="·"/>
      <w:lvlJc w:val="left"/>
      <w:pPr>
        <w:ind w:left="3600" w:hanging="360"/>
      </w:pPr>
      <w:rPr>
        <w:rFonts w:ascii="Symbol" w:hAnsi="Symbol"/>
      </w:rPr>
    </w:lvl>
    <w:lvl w:ilvl="5" w:tplc="3D1A9569">
      <w:start w:val="1"/>
      <w:numFmt w:val="bullet"/>
      <w:lvlText w:val="o"/>
      <w:lvlJc w:val="left"/>
      <w:pPr>
        <w:ind w:left="4320" w:hanging="360"/>
      </w:pPr>
      <w:rPr>
        <w:rFonts w:ascii="Symbol" w:hAnsi="Symbol"/>
      </w:rPr>
    </w:lvl>
    <w:lvl w:ilvl="6" w:tplc="6208019E">
      <w:start w:val="1"/>
      <w:numFmt w:val="bullet"/>
      <w:lvlText w:val="·"/>
      <w:lvlJc w:val="left"/>
      <w:pPr>
        <w:ind w:left="5040" w:hanging="360"/>
      </w:pPr>
      <w:rPr>
        <w:rFonts w:ascii="Symbol" w:hAnsi="Symbol"/>
      </w:rPr>
    </w:lvl>
    <w:lvl w:ilvl="7" w:tplc="627BF646">
      <w:start w:val="1"/>
      <w:numFmt w:val="bullet"/>
      <w:lvlText w:val="o"/>
      <w:lvlJc w:val="left"/>
      <w:pPr>
        <w:ind w:left="5760" w:hanging="360"/>
      </w:pPr>
      <w:rPr>
        <w:rFonts w:ascii="Symbol" w:hAnsi="Symbol"/>
      </w:rPr>
    </w:lvl>
    <w:lvl w:ilvl="8" w:tplc="6F1BD4ED">
      <w:start w:val="1"/>
      <w:numFmt w:val="bullet"/>
      <w:lvlText w:val="·"/>
      <w:lvlJc w:val="left"/>
      <w:pPr>
        <w:ind w:left="6480" w:hanging="360"/>
      </w:pPr>
      <w:rPr>
        <w:rFonts w:ascii="Symbol" w:hAnsi="Symbol"/>
      </w:rPr>
    </w:lvl>
  </w:abstractNum>
  <w:abstractNum w:abstractNumId="33" w15:restartNumberingAfterBreak="0">
    <w:nsid w:val="6B0A83C8"/>
    <w:multiLevelType w:val="hybridMultilevel"/>
    <w:tmpl w:val="FFFFFFFF"/>
    <w:lvl w:ilvl="0" w:tplc="2B3D6504">
      <w:start w:val="1"/>
      <w:numFmt w:val="bullet"/>
      <w:lvlText w:val="·"/>
      <w:lvlJc w:val="left"/>
      <w:pPr>
        <w:ind w:left="720" w:hanging="360"/>
      </w:pPr>
      <w:rPr>
        <w:rFonts w:ascii="Symbol" w:eastAsia="Times New Roman" w:hAnsi="Symbol" w:cs="Symbol"/>
      </w:rPr>
    </w:lvl>
    <w:lvl w:ilvl="1" w:tplc="3458498F">
      <w:start w:val="1"/>
      <w:numFmt w:val="bullet"/>
      <w:lvlText w:val="o"/>
      <w:lvlJc w:val="left"/>
      <w:pPr>
        <w:ind w:left="1440" w:hanging="360"/>
      </w:pPr>
      <w:rPr>
        <w:rFonts w:ascii="Symbol" w:hAnsi="Symbol"/>
      </w:rPr>
    </w:lvl>
    <w:lvl w:ilvl="2" w:tplc="110D3582">
      <w:start w:val="1"/>
      <w:numFmt w:val="bullet"/>
      <w:lvlText w:val="·"/>
      <w:lvlJc w:val="left"/>
      <w:pPr>
        <w:ind w:left="2160" w:hanging="360"/>
      </w:pPr>
      <w:rPr>
        <w:rFonts w:ascii="Symbol" w:hAnsi="Symbol"/>
      </w:rPr>
    </w:lvl>
    <w:lvl w:ilvl="3" w:tplc="31C6190E">
      <w:start w:val="1"/>
      <w:numFmt w:val="bullet"/>
      <w:lvlText w:val="o"/>
      <w:lvlJc w:val="left"/>
      <w:pPr>
        <w:ind w:left="2880" w:hanging="360"/>
      </w:pPr>
      <w:rPr>
        <w:rFonts w:ascii="Symbol" w:hAnsi="Symbol"/>
      </w:rPr>
    </w:lvl>
    <w:lvl w:ilvl="4" w:tplc="672BDB53">
      <w:start w:val="1"/>
      <w:numFmt w:val="bullet"/>
      <w:lvlText w:val="·"/>
      <w:lvlJc w:val="left"/>
      <w:pPr>
        <w:ind w:left="3600" w:hanging="360"/>
      </w:pPr>
      <w:rPr>
        <w:rFonts w:ascii="Symbol" w:hAnsi="Symbol"/>
      </w:rPr>
    </w:lvl>
    <w:lvl w:ilvl="5" w:tplc="6A95D5D9">
      <w:start w:val="1"/>
      <w:numFmt w:val="bullet"/>
      <w:lvlText w:val="o"/>
      <w:lvlJc w:val="left"/>
      <w:pPr>
        <w:ind w:left="4320" w:hanging="360"/>
      </w:pPr>
      <w:rPr>
        <w:rFonts w:ascii="Symbol" w:hAnsi="Symbol"/>
      </w:rPr>
    </w:lvl>
    <w:lvl w:ilvl="6" w:tplc="4AA93A2F">
      <w:start w:val="1"/>
      <w:numFmt w:val="bullet"/>
      <w:lvlText w:val="·"/>
      <w:lvlJc w:val="left"/>
      <w:pPr>
        <w:ind w:left="5040" w:hanging="360"/>
      </w:pPr>
      <w:rPr>
        <w:rFonts w:ascii="Symbol" w:hAnsi="Symbol"/>
      </w:rPr>
    </w:lvl>
    <w:lvl w:ilvl="7" w:tplc="6ED79E17">
      <w:start w:val="1"/>
      <w:numFmt w:val="bullet"/>
      <w:lvlText w:val="o"/>
      <w:lvlJc w:val="left"/>
      <w:pPr>
        <w:ind w:left="5760" w:hanging="360"/>
      </w:pPr>
      <w:rPr>
        <w:rFonts w:ascii="Symbol" w:hAnsi="Symbol"/>
      </w:rPr>
    </w:lvl>
    <w:lvl w:ilvl="8" w:tplc="55CDC051">
      <w:start w:val="1"/>
      <w:numFmt w:val="bullet"/>
      <w:lvlText w:val="·"/>
      <w:lvlJc w:val="left"/>
      <w:pPr>
        <w:ind w:left="6480" w:hanging="360"/>
      </w:pPr>
      <w:rPr>
        <w:rFonts w:ascii="Symbol" w:hAnsi="Symbol"/>
      </w:rPr>
    </w:lvl>
  </w:abstractNum>
  <w:abstractNum w:abstractNumId="34" w15:restartNumberingAfterBreak="0">
    <w:nsid w:val="7327FF66"/>
    <w:multiLevelType w:val="hybridMultilevel"/>
    <w:tmpl w:val="FFFFFFFF"/>
    <w:lvl w:ilvl="0" w:tplc="2629A7E9">
      <w:start w:val="1"/>
      <w:numFmt w:val="bullet"/>
      <w:lvlText w:val="·"/>
      <w:lvlJc w:val="left"/>
      <w:pPr>
        <w:ind w:left="720" w:hanging="360"/>
      </w:pPr>
      <w:rPr>
        <w:rFonts w:ascii="Symbol" w:eastAsia="Times New Roman" w:hAnsi="Symbol" w:cs="Symbol"/>
      </w:rPr>
    </w:lvl>
    <w:lvl w:ilvl="1" w:tplc="35ABF966">
      <w:start w:val="1"/>
      <w:numFmt w:val="bullet"/>
      <w:lvlText w:val="o"/>
      <w:lvlJc w:val="left"/>
      <w:pPr>
        <w:ind w:left="1440" w:hanging="360"/>
      </w:pPr>
      <w:rPr>
        <w:rFonts w:ascii="Symbol" w:hAnsi="Symbol"/>
      </w:rPr>
    </w:lvl>
    <w:lvl w:ilvl="2" w:tplc="778DA3DD">
      <w:start w:val="1"/>
      <w:numFmt w:val="bullet"/>
      <w:lvlText w:val="·"/>
      <w:lvlJc w:val="left"/>
      <w:pPr>
        <w:ind w:left="2160" w:hanging="360"/>
      </w:pPr>
      <w:rPr>
        <w:rFonts w:ascii="Symbol" w:hAnsi="Symbol"/>
      </w:rPr>
    </w:lvl>
    <w:lvl w:ilvl="3" w:tplc="2A119301">
      <w:start w:val="1"/>
      <w:numFmt w:val="bullet"/>
      <w:lvlText w:val="o"/>
      <w:lvlJc w:val="left"/>
      <w:pPr>
        <w:ind w:left="2880" w:hanging="360"/>
      </w:pPr>
      <w:rPr>
        <w:rFonts w:ascii="Symbol" w:hAnsi="Symbol"/>
      </w:rPr>
    </w:lvl>
    <w:lvl w:ilvl="4" w:tplc="5D654CF1">
      <w:start w:val="1"/>
      <w:numFmt w:val="bullet"/>
      <w:lvlText w:val="·"/>
      <w:lvlJc w:val="left"/>
      <w:pPr>
        <w:ind w:left="3600" w:hanging="360"/>
      </w:pPr>
      <w:rPr>
        <w:rFonts w:ascii="Symbol" w:hAnsi="Symbol"/>
      </w:rPr>
    </w:lvl>
    <w:lvl w:ilvl="5" w:tplc="7CA79423">
      <w:start w:val="1"/>
      <w:numFmt w:val="bullet"/>
      <w:lvlText w:val="o"/>
      <w:lvlJc w:val="left"/>
      <w:pPr>
        <w:ind w:left="4320" w:hanging="360"/>
      </w:pPr>
      <w:rPr>
        <w:rFonts w:ascii="Symbol" w:hAnsi="Symbol"/>
      </w:rPr>
    </w:lvl>
    <w:lvl w:ilvl="6" w:tplc="563D39DC">
      <w:start w:val="1"/>
      <w:numFmt w:val="bullet"/>
      <w:lvlText w:val="·"/>
      <w:lvlJc w:val="left"/>
      <w:pPr>
        <w:ind w:left="5040" w:hanging="360"/>
      </w:pPr>
      <w:rPr>
        <w:rFonts w:ascii="Symbol" w:hAnsi="Symbol"/>
      </w:rPr>
    </w:lvl>
    <w:lvl w:ilvl="7" w:tplc="3316806F">
      <w:start w:val="1"/>
      <w:numFmt w:val="bullet"/>
      <w:lvlText w:val="o"/>
      <w:lvlJc w:val="left"/>
      <w:pPr>
        <w:ind w:left="5760" w:hanging="360"/>
      </w:pPr>
      <w:rPr>
        <w:rFonts w:ascii="Symbol" w:hAnsi="Symbol"/>
      </w:rPr>
    </w:lvl>
    <w:lvl w:ilvl="8" w:tplc="60C47E24">
      <w:start w:val="1"/>
      <w:numFmt w:val="bullet"/>
      <w:lvlText w:val="·"/>
      <w:lvlJc w:val="left"/>
      <w:pPr>
        <w:ind w:left="6480" w:hanging="360"/>
      </w:pPr>
      <w:rPr>
        <w:rFonts w:ascii="Symbol" w:hAnsi="Symbol"/>
      </w:rPr>
    </w:lvl>
  </w:abstractNum>
  <w:abstractNum w:abstractNumId="35" w15:restartNumberingAfterBreak="0">
    <w:nsid w:val="765E0F1F"/>
    <w:multiLevelType w:val="hybridMultilevel"/>
    <w:tmpl w:val="FFFFFFFF"/>
    <w:lvl w:ilvl="0" w:tplc="39DBAA32">
      <w:start w:val="1"/>
      <w:numFmt w:val="bullet"/>
      <w:lvlText w:val="·"/>
      <w:lvlJc w:val="left"/>
      <w:pPr>
        <w:ind w:left="720" w:hanging="360"/>
      </w:pPr>
      <w:rPr>
        <w:rFonts w:ascii="Symbol" w:eastAsia="Times New Roman" w:hAnsi="Symbol" w:cs="Symbol"/>
      </w:rPr>
    </w:lvl>
    <w:lvl w:ilvl="1" w:tplc="4E2B1A0C">
      <w:start w:val="1"/>
      <w:numFmt w:val="bullet"/>
      <w:lvlText w:val="o"/>
      <w:lvlJc w:val="left"/>
      <w:pPr>
        <w:ind w:left="1440" w:hanging="360"/>
      </w:pPr>
      <w:rPr>
        <w:rFonts w:ascii="Symbol" w:hAnsi="Symbol"/>
      </w:rPr>
    </w:lvl>
    <w:lvl w:ilvl="2" w:tplc="4AC1FB8F">
      <w:start w:val="1"/>
      <w:numFmt w:val="bullet"/>
      <w:lvlText w:val="·"/>
      <w:lvlJc w:val="left"/>
      <w:pPr>
        <w:ind w:left="2160" w:hanging="360"/>
      </w:pPr>
      <w:rPr>
        <w:rFonts w:ascii="Symbol" w:hAnsi="Symbol"/>
      </w:rPr>
    </w:lvl>
    <w:lvl w:ilvl="3" w:tplc="0CF16EB3">
      <w:start w:val="1"/>
      <w:numFmt w:val="bullet"/>
      <w:lvlText w:val="o"/>
      <w:lvlJc w:val="left"/>
      <w:pPr>
        <w:ind w:left="2880" w:hanging="360"/>
      </w:pPr>
      <w:rPr>
        <w:rFonts w:ascii="Symbol" w:hAnsi="Symbol"/>
      </w:rPr>
    </w:lvl>
    <w:lvl w:ilvl="4" w:tplc="24C8C610">
      <w:start w:val="1"/>
      <w:numFmt w:val="bullet"/>
      <w:lvlText w:val="·"/>
      <w:lvlJc w:val="left"/>
      <w:pPr>
        <w:ind w:left="3600" w:hanging="360"/>
      </w:pPr>
      <w:rPr>
        <w:rFonts w:ascii="Symbol" w:hAnsi="Symbol"/>
      </w:rPr>
    </w:lvl>
    <w:lvl w:ilvl="5" w:tplc="52FB0B8F">
      <w:start w:val="1"/>
      <w:numFmt w:val="bullet"/>
      <w:lvlText w:val="o"/>
      <w:lvlJc w:val="left"/>
      <w:pPr>
        <w:ind w:left="4320" w:hanging="360"/>
      </w:pPr>
      <w:rPr>
        <w:rFonts w:ascii="Symbol" w:hAnsi="Symbol"/>
      </w:rPr>
    </w:lvl>
    <w:lvl w:ilvl="6" w:tplc="4774166B">
      <w:start w:val="1"/>
      <w:numFmt w:val="bullet"/>
      <w:lvlText w:val="·"/>
      <w:lvlJc w:val="left"/>
      <w:pPr>
        <w:ind w:left="5040" w:hanging="360"/>
      </w:pPr>
      <w:rPr>
        <w:rFonts w:ascii="Symbol" w:hAnsi="Symbol"/>
      </w:rPr>
    </w:lvl>
    <w:lvl w:ilvl="7" w:tplc="7E02A2BF">
      <w:start w:val="1"/>
      <w:numFmt w:val="bullet"/>
      <w:lvlText w:val="o"/>
      <w:lvlJc w:val="left"/>
      <w:pPr>
        <w:ind w:left="5760" w:hanging="360"/>
      </w:pPr>
      <w:rPr>
        <w:rFonts w:ascii="Symbol" w:hAnsi="Symbol"/>
      </w:rPr>
    </w:lvl>
    <w:lvl w:ilvl="8" w:tplc="5EC47AAB">
      <w:start w:val="1"/>
      <w:numFmt w:val="bullet"/>
      <w:lvlText w:val="·"/>
      <w:lvlJc w:val="left"/>
      <w:pPr>
        <w:ind w:left="6480" w:hanging="360"/>
      </w:pPr>
      <w:rPr>
        <w:rFonts w:ascii="Symbol" w:hAnsi="Symbol"/>
      </w:rPr>
    </w:lvl>
  </w:abstractNum>
  <w:abstractNum w:abstractNumId="36" w15:restartNumberingAfterBreak="0">
    <w:nsid w:val="7666057D"/>
    <w:multiLevelType w:val="hybridMultilevel"/>
    <w:tmpl w:val="98D6D03C"/>
    <w:lvl w:ilvl="0" w:tplc="1AF0A77A">
      <w:start w:val="1"/>
      <w:numFmt w:val="bullet"/>
      <w:lvlText w:val=""/>
      <w:lvlJc w:val="left"/>
      <w:pPr>
        <w:tabs>
          <w:tab w:val="num" w:pos="928"/>
        </w:tabs>
        <w:ind w:left="928" w:hanging="360"/>
      </w:pPr>
      <w:rPr>
        <w:rFonts w:ascii="Symbol" w:hAnsi="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77A001AD"/>
    <w:multiLevelType w:val="hybridMultilevel"/>
    <w:tmpl w:val="F4B439EC"/>
    <w:lvl w:ilvl="0" w:tplc="1AF0A7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D09E78E"/>
    <w:multiLevelType w:val="hybridMultilevel"/>
    <w:tmpl w:val="FFFFFFFF"/>
    <w:lvl w:ilvl="0" w:tplc="204246E5">
      <w:start w:val="1"/>
      <w:numFmt w:val="bullet"/>
      <w:lvlText w:val="·"/>
      <w:lvlJc w:val="left"/>
      <w:pPr>
        <w:ind w:left="720" w:hanging="360"/>
      </w:pPr>
      <w:rPr>
        <w:rFonts w:ascii="Symbol" w:eastAsia="Times New Roman" w:hAnsi="Symbol" w:cs="Symbol"/>
      </w:rPr>
    </w:lvl>
    <w:lvl w:ilvl="1" w:tplc="65801552">
      <w:start w:val="1"/>
      <w:numFmt w:val="bullet"/>
      <w:lvlText w:val="o"/>
      <w:lvlJc w:val="left"/>
      <w:pPr>
        <w:ind w:left="1440" w:hanging="360"/>
      </w:pPr>
      <w:rPr>
        <w:rFonts w:ascii="Symbol" w:hAnsi="Symbol"/>
      </w:rPr>
    </w:lvl>
    <w:lvl w:ilvl="2" w:tplc="3830A60E">
      <w:start w:val="1"/>
      <w:numFmt w:val="bullet"/>
      <w:lvlText w:val="·"/>
      <w:lvlJc w:val="left"/>
      <w:pPr>
        <w:ind w:left="2160" w:hanging="360"/>
      </w:pPr>
      <w:rPr>
        <w:rFonts w:ascii="Symbol" w:hAnsi="Symbol"/>
      </w:rPr>
    </w:lvl>
    <w:lvl w:ilvl="3" w:tplc="3DC0C8FA">
      <w:start w:val="1"/>
      <w:numFmt w:val="bullet"/>
      <w:lvlText w:val="o"/>
      <w:lvlJc w:val="left"/>
      <w:pPr>
        <w:ind w:left="2880" w:hanging="360"/>
      </w:pPr>
      <w:rPr>
        <w:rFonts w:ascii="Symbol" w:hAnsi="Symbol"/>
      </w:rPr>
    </w:lvl>
    <w:lvl w:ilvl="4" w:tplc="1F989799">
      <w:start w:val="1"/>
      <w:numFmt w:val="bullet"/>
      <w:lvlText w:val="·"/>
      <w:lvlJc w:val="left"/>
      <w:pPr>
        <w:ind w:left="3600" w:hanging="360"/>
      </w:pPr>
      <w:rPr>
        <w:rFonts w:ascii="Symbol" w:hAnsi="Symbol"/>
      </w:rPr>
    </w:lvl>
    <w:lvl w:ilvl="5" w:tplc="6E6AB1F1">
      <w:start w:val="1"/>
      <w:numFmt w:val="bullet"/>
      <w:lvlText w:val="o"/>
      <w:lvlJc w:val="left"/>
      <w:pPr>
        <w:ind w:left="4320" w:hanging="360"/>
      </w:pPr>
      <w:rPr>
        <w:rFonts w:ascii="Symbol" w:hAnsi="Symbol"/>
      </w:rPr>
    </w:lvl>
    <w:lvl w:ilvl="6" w:tplc="7977B43E">
      <w:start w:val="1"/>
      <w:numFmt w:val="bullet"/>
      <w:lvlText w:val="·"/>
      <w:lvlJc w:val="left"/>
      <w:pPr>
        <w:ind w:left="5040" w:hanging="360"/>
      </w:pPr>
      <w:rPr>
        <w:rFonts w:ascii="Symbol" w:hAnsi="Symbol"/>
      </w:rPr>
    </w:lvl>
    <w:lvl w:ilvl="7" w:tplc="14BEF8F4">
      <w:start w:val="1"/>
      <w:numFmt w:val="bullet"/>
      <w:lvlText w:val="o"/>
      <w:lvlJc w:val="left"/>
      <w:pPr>
        <w:ind w:left="5760" w:hanging="360"/>
      </w:pPr>
      <w:rPr>
        <w:rFonts w:ascii="Symbol" w:hAnsi="Symbol"/>
      </w:rPr>
    </w:lvl>
    <w:lvl w:ilvl="8" w:tplc="2B08A5A4">
      <w:start w:val="1"/>
      <w:numFmt w:val="bullet"/>
      <w:lvlText w:val="·"/>
      <w:lvlJc w:val="left"/>
      <w:pPr>
        <w:ind w:left="6480" w:hanging="360"/>
      </w:pPr>
      <w:rPr>
        <w:rFonts w:ascii="Symbol" w:hAnsi="Symbol"/>
      </w:rPr>
    </w:lvl>
  </w:abstractNum>
  <w:abstractNum w:abstractNumId="39" w15:restartNumberingAfterBreak="0">
    <w:nsid w:val="7E0906A5"/>
    <w:multiLevelType w:val="hybridMultilevel"/>
    <w:tmpl w:val="FFFFFFFF"/>
    <w:lvl w:ilvl="0" w:tplc="4B5326CC">
      <w:start w:val="1"/>
      <w:numFmt w:val="bullet"/>
      <w:lvlText w:val="·"/>
      <w:lvlJc w:val="left"/>
      <w:pPr>
        <w:ind w:left="720" w:hanging="360"/>
      </w:pPr>
      <w:rPr>
        <w:rFonts w:ascii="Symbol" w:eastAsia="Times New Roman" w:hAnsi="Symbol" w:cs="Symbol"/>
      </w:rPr>
    </w:lvl>
    <w:lvl w:ilvl="1" w:tplc="30339B66">
      <w:start w:val="1"/>
      <w:numFmt w:val="bullet"/>
      <w:lvlText w:val="o"/>
      <w:lvlJc w:val="left"/>
      <w:pPr>
        <w:ind w:left="1440" w:hanging="360"/>
      </w:pPr>
      <w:rPr>
        <w:rFonts w:ascii="Symbol" w:hAnsi="Symbol"/>
      </w:rPr>
    </w:lvl>
    <w:lvl w:ilvl="2" w:tplc="6AD5457A">
      <w:start w:val="1"/>
      <w:numFmt w:val="bullet"/>
      <w:lvlText w:val="·"/>
      <w:lvlJc w:val="left"/>
      <w:pPr>
        <w:ind w:left="2160" w:hanging="360"/>
      </w:pPr>
      <w:rPr>
        <w:rFonts w:ascii="Symbol" w:hAnsi="Symbol"/>
      </w:rPr>
    </w:lvl>
    <w:lvl w:ilvl="3" w:tplc="72A6D719">
      <w:start w:val="1"/>
      <w:numFmt w:val="bullet"/>
      <w:lvlText w:val="o"/>
      <w:lvlJc w:val="left"/>
      <w:pPr>
        <w:ind w:left="2880" w:hanging="360"/>
      </w:pPr>
      <w:rPr>
        <w:rFonts w:ascii="Symbol" w:hAnsi="Symbol"/>
      </w:rPr>
    </w:lvl>
    <w:lvl w:ilvl="4" w:tplc="6CEBB4F3">
      <w:start w:val="1"/>
      <w:numFmt w:val="bullet"/>
      <w:lvlText w:val="·"/>
      <w:lvlJc w:val="left"/>
      <w:pPr>
        <w:ind w:left="3600" w:hanging="360"/>
      </w:pPr>
      <w:rPr>
        <w:rFonts w:ascii="Symbol" w:hAnsi="Symbol"/>
      </w:rPr>
    </w:lvl>
    <w:lvl w:ilvl="5" w:tplc="4F05706B">
      <w:start w:val="1"/>
      <w:numFmt w:val="bullet"/>
      <w:lvlText w:val="o"/>
      <w:lvlJc w:val="left"/>
      <w:pPr>
        <w:ind w:left="4320" w:hanging="360"/>
      </w:pPr>
      <w:rPr>
        <w:rFonts w:ascii="Symbol" w:hAnsi="Symbol"/>
      </w:rPr>
    </w:lvl>
    <w:lvl w:ilvl="6" w:tplc="11ED541A">
      <w:start w:val="1"/>
      <w:numFmt w:val="bullet"/>
      <w:lvlText w:val="·"/>
      <w:lvlJc w:val="left"/>
      <w:pPr>
        <w:ind w:left="5040" w:hanging="360"/>
      </w:pPr>
      <w:rPr>
        <w:rFonts w:ascii="Symbol" w:hAnsi="Symbol"/>
      </w:rPr>
    </w:lvl>
    <w:lvl w:ilvl="7" w:tplc="3FC0DA44">
      <w:start w:val="1"/>
      <w:numFmt w:val="bullet"/>
      <w:lvlText w:val="o"/>
      <w:lvlJc w:val="left"/>
      <w:pPr>
        <w:ind w:left="5760" w:hanging="360"/>
      </w:pPr>
      <w:rPr>
        <w:rFonts w:ascii="Symbol" w:hAnsi="Symbol"/>
      </w:rPr>
    </w:lvl>
    <w:lvl w:ilvl="8" w:tplc="2F084FBA">
      <w:start w:val="1"/>
      <w:numFmt w:val="bullet"/>
      <w:lvlText w:val="·"/>
      <w:lvlJc w:val="left"/>
      <w:pPr>
        <w:ind w:left="6480" w:hanging="360"/>
      </w:pPr>
      <w:rPr>
        <w:rFonts w:ascii="Symbol" w:hAnsi="Symbol"/>
      </w:rPr>
    </w:lvl>
  </w:abstractNum>
  <w:num w:numId="1">
    <w:abstractNumId w:val="36"/>
  </w:num>
  <w:num w:numId="2">
    <w:abstractNumId w:val="20"/>
  </w:num>
  <w:num w:numId="3">
    <w:abstractNumId w:val="8"/>
  </w:num>
  <w:num w:numId="4">
    <w:abstractNumId w:val="36"/>
  </w:num>
  <w:num w:numId="5">
    <w:abstractNumId w:val="20"/>
  </w:num>
  <w:num w:numId="6">
    <w:abstractNumId w:val="24"/>
  </w:num>
  <w:num w:numId="7">
    <w:abstractNumId w:val="37"/>
  </w:num>
  <w:num w:numId="8">
    <w:abstractNumId w:val="25"/>
    <w:lvlOverride w:ilvl="0"/>
    <w:lvlOverride w:ilvl="1">
      <w:startOverride w:val="1"/>
    </w:lvlOverride>
    <w:lvlOverride w:ilvl="2"/>
    <w:lvlOverride w:ilvl="3"/>
    <w:lvlOverride w:ilvl="4"/>
    <w:lvlOverride w:ilvl="5"/>
    <w:lvlOverride w:ilvl="6"/>
    <w:lvlOverride w:ilvl="7"/>
    <w:lvlOverride w:ilvl="8"/>
  </w:num>
  <w:num w:numId="9">
    <w:abstractNumId w:val="15"/>
  </w:num>
  <w:num w:numId="10">
    <w:abstractNumId w:val="27"/>
  </w:num>
  <w:num w:numId="11">
    <w:abstractNumId w:val="19"/>
  </w:num>
  <w:num w:numId="12">
    <w:abstractNumId w:val="3"/>
  </w:num>
  <w:num w:numId="13">
    <w:abstractNumId w:val="9"/>
  </w:num>
  <w:num w:numId="14">
    <w:abstractNumId w:val="12"/>
  </w:num>
  <w:num w:numId="15">
    <w:abstractNumId w:val="14"/>
  </w:num>
  <w:num w:numId="16">
    <w:abstractNumId w:val="21"/>
  </w:num>
  <w:num w:numId="17">
    <w:abstractNumId w:val="32"/>
  </w:num>
  <w:num w:numId="18">
    <w:abstractNumId w:val="25"/>
  </w:num>
  <w:num w:numId="19">
    <w:abstractNumId w:val="23"/>
  </w:num>
  <w:num w:numId="20">
    <w:abstractNumId w:val="26"/>
  </w:num>
  <w:num w:numId="21">
    <w:abstractNumId w:val="22"/>
  </w:num>
  <w:num w:numId="22">
    <w:abstractNumId w:val="7"/>
  </w:num>
  <w:num w:numId="23">
    <w:abstractNumId w:val="33"/>
  </w:num>
  <w:num w:numId="24">
    <w:abstractNumId w:val="38"/>
  </w:num>
  <w:num w:numId="25">
    <w:abstractNumId w:val="6"/>
  </w:num>
  <w:num w:numId="26">
    <w:abstractNumId w:val="39"/>
  </w:num>
  <w:num w:numId="27">
    <w:abstractNumId w:val="34"/>
  </w:num>
  <w:num w:numId="28">
    <w:abstractNumId w:val="17"/>
  </w:num>
  <w:num w:numId="29">
    <w:abstractNumId w:val="5"/>
  </w:num>
  <w:num w:numId="30">
    <w:abstractNumId w:val="30"/>
  </w:num>
  <w:num w:numId="31">
    <w:abstractNumId w:val="0"/>
  </w:num>
  <w:num w:numId="32">
    <w:abstractNumId w:val="4"/>
  </w:num>
  <w:num w:numId="33">
    <w:abstractNumId w:val="11"/>
  </w:num>
  <w:num w:numId="34">
    <w:abstractNumId w:val="31"/>
  </w:num>
  <w:num w:numId="35">
    <w:abstractNumId w:val="18"/>
  </w:num>
  <w:num w:numId="36">
    <w:abstractNumId w:val="28"/>
  </w:num>
  <w:num w:numId="37">
    <w:abstractNumId w:val="10"/>
  </w:num>
  <w:num w:numId="38">
    <w:abstractNumId w:val="16"/>
  </w:num>
  <w:num w:numId="39">
    <w:abstractNumId w:val="35"/>
  </w:num>
  <w:num w:numId="40">
    <w:abstractNumId w:val="29"/>
  </w:num>
  <w:num w:numId="41">
    <w:abstractNumId w:val="2"/>
  </w:num>
  <w:num w:numId="42">
    <w:abstractNumId w:val="13"/>
  </w:num>
  <w:num w:numId="4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956"/>
    <w:rsid w:val="000043DB"/>
    <w:rsid w:val="00004A12"/>
    <w:rsid w:val="00005249"/>
    <w:rsid w:val="00005C17"/>
    <w:rsid w:val="00006092"/>
    <w:rsid w:val="0000612A"/>
    <w:rsid w:val="000064E9"/>
    <w:rsid w:val="00007831"/>
    <w:rsid w:val="0001077F"/>
    <w:rsid w:val="00010B92"/>
    <w:rsid w:val="00013EAB"/>
    <w:rsid w:val="00014713"/>
    <w:rsid w:val="000155DD"/>
    <w:rsid w:val="00015B4D"/>
    <w:rsid w:val="00015E3D"/>
    <w:rsid w:val="00015E3F"/>
    <w:rsid w:val="00020223"/>
    <w:rsid w:val="00022B40"/>
    <w:rsid w:val="00022DFF"/>
    <w:rsid w:val="00024582"/>
    <w:rsid w:val="00024DEE"/>
    <w:rsid w:val="00025ADE"/>
    <w:rsid w:val="00026909"/>
    <w:rsid w:val="00027017"/>
    <w:rsid w:val="000279AA"/>
    <w:rsid w:val="000349CB"/>
    <w:rsid w:val="00035B86"/>
    <w:rsid w:val="00037609"/>
    <w:rsid w:val="000376BC"/>
    <w:rsid w:val="000379A9"/>
    <w:rsid w:val="00037E5B"/>
    <w:rsid w:val="000407BB"/>
    <w:rsid w:val="000425A6"/>
    <w:rsid w:val="00044A26"/>
    <w:rsid w:val="00051844"/>
    <w:rsid w:val="00052C50"/>
    <w:rsid w:val="00053762"/>
    <w:rsid w:val="000544A0"/>
    <w:rsid w:val="00054687"/>
    <w:rsid w:val="000549FF"/>
    <w:rsid w:val="00060C7C"/>
    <w:rsid w:val="00060F07"/>
    <w:rsid w:val="00066005"/>
    <w:rsid w:val="0006620B"/>
    <w:rsid w:val="000665D4"/>
    <w:rsid w:val="000731A7"/>
    <w:rsid w:val="0007328A"/>
    <w:rsid w:val="00073405"/>
    <w:rsid w:val="00074E32"/>
    <w:rsid w:val="000757CD"/>
    <w:rsid w:val="00075CDD"/>
    <w:rsid w:val="0007611C"/>
    <w:rsid w:val="00076652"/>
    <w:rsid w:val="00076FC2"/>
    <w:rsid w:val="000773A6"/>
    <w:rsid w:val="000804FE"/>
    <w:rsid w:val="00080D8F"/>
    <w:rsid w:val="0008126C"/>
    <w:rsid w:val="00081FE9"/>
    <w:rsid w:val="00083F41"/>
    <w:rsid w:val="000857F5"/>
    <w:rsid w:val="00087E6D"/>
    <w:rsid w:val="00090C17"/>
    <w:rsid w:val="000916A3"/>
    <w:rsid w:val="00091ACB"/>
    <w:rsid w:val="00091B71"/>
    <w:rsid w:val="00092428"/>
    <w:rsid w:val="0009397C"/>
    <w:rsid w:val="00095A3A"/>
    <w:rsid w:val="0009678A"/>
    <w:rsid w:val="00097A25"/>
    <w:rsid w:val="000A08F6"/>
    <w:rsid w:val="000A1059"/>
    <w:rsid w:val="000A116C"/>
    <w:rsid w:val="000A118B"/>
    <w:rsid w:val="000A1E62"/>
    <w:rsid w:val="000A3DD2"/>
    <w:rsid w:val="000A67B0"/>
    <w:rsid w:val="000A6B9A"/>
    <w:rsid w:val="000A73A0"/>
    <w:rsid w:val="000A74CE"/>
    <w:rsid w:val="000B0A91"/>
    <w:rsid w:val="000B0AA2"/>
    <w:rsid w:val="000B2220"/>
    <w:rsid w:val="000B424E"/>
    <w:rsid w:val="000B6818"/>
    <w:rsid w:val="000C25CA"/>
    <w:rsid w:val="000C3F9E"/>
    <w:rsid w:val="000C4932"/>
    <w:rsid w:val="000C5A56"/>
    <w:rsid w:val="000C5D50"/>
    <w:rsid w:val="000C6167"/>
    <w:rsid w:val="000D0CBD"/>
    <w:rsid w:val="000D1659"/>
    <w:rsid w:val="000D61F2"/>
    <w:rsid w:val="000D65D2"/>
    <w:rsid w:val="000D6C8B"/>
    <w:rsid w:val="000D730F"/>
    <w:rsid w:val="000D741A"/>
    <w:rsid w:val="000D76BD"/>
    <w:rsid w:val="000E067D"/>
    <w:rsid w:val="000E1A43"/>
    <w:rsid w:val="000E1F97"/>
    <w:rsid w:val="000E35E7"/>
    <w:rsid w:val="000E6D08"/>
    <w:rsid w:val="000F024F"/>
    <w:rsid w:val="000F0700"/>
    <w:rsid w:val="000F0CA8"/>
    <w:rsid w:val="000F2779"/>
    <w:rsid w:val="000F33A5"/>
    <w:rsid w:val="000F711D"/>
    <w:rsid w:val="000F7C10"/>
    <w:rsid w:val="0010069F"/>
    <w:rsid w:val="00101D96"/>
    <w:rsid w:val="0010272B"/>
    <w:rsid w:val="001055A9"/>
    <w:rsid w:val="00105B45"/>
    <w:rsid w:val="0010674D"/>
    <w:rsid w:val="00106DCC"/>
    <w:rsid w:val="00106F3B"/>
    <w:rsid w:val="00107FF6"/>
    <w:rsid w:val="00110271"/>
    <w:rsid w:val="00111466"/>
    <w:rsid w:val="00111993"/>
    <w:rsid w:val="0011217D"/>
    <w:rsid w:val="00115799"/>
    <w:rsid w:val="00115D55"/>
    <w:rsid w:val="00116CF7"/>
    <w:rsid w:val="00121EB0"/>
    <w:rsid w:val="0012559A"/>
    <w:rsid w:val="00127C5B"/>
    <w:rsid w:val="0013077F"/>
    <w:rsid w:val="00133B1A"/>
    <w:rsid w:val="00133B32"/>
    <w:rsid w:val="001359D2"/>
    <w:rsid w:val="001404C8"/>
    <w:rsid w:val="0014062C"/>
    <w:rsid w:val="0014103E"/>
    <w:rsid w:val="001430C6"/>
    <w:rsid w:val="001459A0"/>
    <w:rsid w:val="00145F3B"/>
    <w:rsid w:val="001514E6"/>
    <w:rsid w:val="00151801"/>
    <w:rsid w:val="00151870"/>
    <w:rsid w:val="0015262D"/>
    <w:rsid w:val="00155D42"/>
    <w:rsid w:val="00157BF0"/>
    <w:rsid w:val="00157F0F"/>
    <w:rsid w:val="00161398"/>
    <w:rsid w:val="00170637"/>
    <w:rsid w:val="001709C5"/>
    <w:rsid w:val="00171034"/>
    <w:rsid w:val="00171C78"/>
    <w:rsid w:val="00172EBC"/>
    <w:rsid w:val="00173110"/>
    <w:rsid w:val="001737C9"/>
    <w:rsid w:val="001737D9"/>
    <w:rsid w:val="001757A4"/>
    <w:rsid w:val="00180AB4"/>
    <w:rsid w:val="00180B60"/>
    <w:rsid w:val="00181DCD"/>
    <w:rsid w:val="00182542"/>
    <w:rsid w:val="00182C96"/>
    <w:rsid w:val="00182E33"/>
    <w:rsid w:val="00183C44"/>
    <w:rsid w:val="00183FB5"/>
    <w:rsid w:val="001845AC"/>
    <w:rsid w:val="001877ED"/>
    <w:rsid w:val="00187FD7"/>
    <w:rsid w:val="00190E7B"/>
    <w:rsid w:val="001912DF"/>
    <w:rsid w:val="00192772"/>
    <w:rsid w:val="00193A28"/>
    <w:rsid w:val="0019452B"/>
    <w:rsid w:val="00195008"/>
    <w:rsid w:val="00197522"/>
    <w:rsid w:val="001A2CE3"/>
    <w:rsid w:val="001A3147"/>
    <w:rsid w:val="001B0419"/>
    <w:rsid w:val="001B0577"/>
    <w:rsid w:val="001B103B"/>
    <w:rsid w:val="001B1834"/>
    <w:rsid w:val="001B1A55"/>
    <w:rsid w:val="001B1D16"/>
    <w:rsid w:val="001B2220"/>
    <w:rsid w:val="001B25E6"/>
    <w:rsid w:val="001B262A"/>
    <w:rsid w:val="001B263A"/>
    <w:rsid w:val="001B42F1"/>
    <w:rsid w:val="001B60F9"/>
    <w:rsid w:val="001B68CF"/>
    <w:rsid w:val="001B69BC"/>
    <w:rsid w:val="001C033F"/>
    <w:rsid w:val="001C1FEF"/>
    <w:rsid w:val="001C4022"/>
    <w:rsid w:val="001C480E"/>
    <w:rsid w:val="001C5B9F"/>
    <w:rsid w:val="001C5BBB"/>
    <w:rsid w:val="001C6088"/>
    <w:rsid w:val="001C69E5"/>
    <w:rsid w:val="001C6D2B"/>
    <w:rsid w:val="001C743D"/>
    <w:rsid w:val="001C7B15"/>
    <w:rsid w:val="001C7D48"/>
    <w:rsid w:val="001D016C"/>
    <w:rsid w:val="001D453D"/>
    <w:rsid w:val="001D77CB"/>
    <w:rsid w:val="001E1322"/>
    <w:rsid w:val="001E1805"/>
    <w:rsid w:val="001E2F2D"/>
    <w:rsid w:val="001E489D"/>
    <w:rsid w:val="001E615F"/>
    <w:rsid w:val="001E7CCD"/>
    <w:rsid w:val="001F00F6"/>
    <w:rsid w:val="001F0459"/>
    <w:rsid w:val="001F386B"/>
    <w:rsid w:val="001F433F"/>
    <w:rsid w:val="001F440D"/>
    <w:rsid w:val="001F6260"/>
    <w:rsid w:val="001F783A"/>
    <w:rsid w:val="002019F8"/>
    <w:rsid w:val="00203015"/>
    <w:rsid w:val="00204BF6"/>
    <w:rsid w:val="002056F9"/>
    <w:rsid w:val="00205C30"/>
    <w:rsid w:val="00210D5D"/>
    <w:rsid w:val="00211350"/>
    <w:rsid w:val="00212494"/>
    <w:rsid w:val="00215717"/>
    <w:rsid w:val="00217D48"/>
    <w:rsid w:val="002210E6"/>
    <w:rsid w:val="0022324D"/>
    <w:rsid w:val="0022393E"/>
    <w:rsid w:val="00227EF4"/>
    <w:rsid w:val="00230A85"/>
    <w:rsid w:val="0023281C"/>
    <w:rsid w:val="00240DC9"/>
    <w:rsid w:val="002449D0"/>
    <w:rsid w:val="00244B55"/>
    <w:rsid w:val="00245B10"/>
    <w:rsid w:val="00247ECF"/>
    <w:rsid w:val="002519D9"/>
    <w:rsid w:val="00251CE4"/>
    <w:rsid w:val="00253675"/>
    <w:rsid w:val="00255832"/>
    <w:rsid w:val="00257BF4"/>
    <w:rsid w:val="00257EFE"/>
    <w:rsid w:val="00260422"/>
    <w:rsid w:val="0026109B"/>
    <w:rsid w:val="002615ED"/>
    <w:rsid w:val="00261E8B"/>
    <w:rsid w:val="00263587"/>
    <w:rsid w:val="00263F5A"/>
    <w:rsid w:val="002645DA"/>
    <w:rsid w:val="002663E4"/>
    <w:rsid w:val="00270497"/>
    <w:rsid w:val="0027166F"/>
    <w:rsid w:val="002721D8"/>
    <w:rsid w:val="002768A3"/>
    <w:rsid w:val="0027732B"/>
    <w:rsid w:val="00281B4A"/>
    <w:rsid w:val="00282181"/>
    <w:rsid w:val="00282884"/>
    <w:rsid w:val="002838C9"/>
    <w:rsid w:val="00286B08"/>
    <w:rsid w:val="002927DA"/>
    <w:rsid w:val="00292D9F"/>
    <w:rsid w:val="002941C4"/>
    <w:rsid w:val="002943C1"/>
    <w:rsid w:val="002951BD"/>
    <w:rsid w:val="00295F88"/>
    <w:rsid w:val="00296632"/>
    <w:rsid w:val="00296EEC"/>
    <w:rsid w:val="00297920"/>
    <w:rsid w:val="002A0226"/>
    <w:rsid w:val="002A02DF"/>
    <w:rsid w:val="002A1438"/>
    <w:rsid w:val="002A17AE"/>
    <w:rsid w:val="002A1828"/>
    <w:rsid w:val="002A3A38"/>
    <w:rsid w:val="002A4AB8"/>
    <w:rsid w:val="002A5229"/>
    <w:rsid w:val="002A736A"/>
    <w:rsid w:val="002A799E"/>
    <w:rsid w:val="002B1041"/>
    <w:rsid w:val="002B10B9"/>
    <w:rsid w:val="002B1E27"/>
    <w:rsid w:val="002B1E6A"/>
    <w:rsid w:val="002B1F0E"/>
    <w:rsid w:val="002B1F67"/>
    <w:rsid w:val="002B4175"/>
    <w:rsid w:val="002B6F87"/>
    <w:rsid w:val="002B7594"/>
    <w:rsid w:val="002C001E"/>
    <w:rsid w:val="002C3029"/>
    <w:rsid w:val="002C3691"/>
    <w:rsid w:val="002C64FB"/>
    <w:rsid w:val="002D19FD"/>
    <w:rsid w:val="002D4C28"/>
    <w:rsid w:val="002D599D"/>
    <w:rsid w:val="002D64B1"/>
    <w:rsid w:val="002D742D"/>
    <w:rsid w:val="002D77CE"/>
    <w:rsid w:val="002D7C15"/>
    <w:rsid w:val="002E093B"/>
    <w:rsid w:val="002E5A1F"/>
    <w:rsid w:val="002E5A39"/>
    <w:rsid w:val="002E601C"/>
    <w:rsid w:val="002E6381"/>
    <w:rsid w:val="002E66A7"/>
    <w:rsid w:val="002E684D"/>
    <w:rsid w:val="002E6D31"/>
    <w:rsid w:val="002E725A"/>
    <w:rsid w:val="002E7697"/>
    <w:rsid w:val="002F336A"/>
    <w:rsid w:val="002F5868"/>
    <w:rsid w:val="00300B60"/>
    <w:rsid w:val="00306B3F"/>
    <w:rsid w:val="0031043E"/>
    <w:rsid w:val="0031150F"/>
    <w:rsid w:val="00311D9C"/>
    <w:rsid w:val="00311DEA"/>
    <w:rsid w:val="00312A6B"/>
    <w:rsid w:val="00314747"/>
    <w:rsid w:val="003164FB"/>
    <w:rsid w:val="00316C26"/>
    <w:rsid w:val="0031722B"/>
    <w:rsid w:val="00320EC2"/>
    <w:rsid w:val="003215D3"/>
    <w:rsid w:val="003241F6"/>
    <w:rsid w:val="00330163"/>
    <w:rsid w:val="00331884"/>
    <w:rsid w:val="00331B02"/>
    <w:rsid w:val="00332F30"/>
    <w:rsid w:val="0033368F"/>
    <w:rsid w:val="00336688"/>
    <w:rsid w:val="00336C7A"/>
    <w:rsid w:val="003373A7"/>
    <w:rsid w:val="00340140"/>
    <w:rsid w:val="003411E6"/>
    <w:rsid w:val="00341B6B"/>
    <w:rsid w:val="00342A02"/>
    <w:rsid w:val="00342A7B"/>
    <w:rsid w:val="00343727"/>
    <w:rsid w:val="00343C97"/>
    <w:rsid w:val="00345E8A"/>
    <w:rsid w:val="00347A75"/>
    <w:rsid w:val="0035249B"/>
    <w:rsid w:val="003527BC"/>
    <w:rsid w:val="00352AE5"/>
    <w:rsid w:val="00353395"/>
    <w:rsid w:val="0035480D"/>
    <w:rsid w:val="00355D0B"/>
    <w:rsid w:val="00357039"/>
    <w:rsid w:val="00361685"/>
    <w:rsid w:val="0036171E"/>
    <w:rsid w:val="003649D1"/>
    <w:rsid w:val="003655DE"/>
    <w:rsid w:val="00365C1E"/>
    <w:rsid w:val="00366608"/>
    <w:rsid w:val="00371117"/>
    <w:rsid w:val="00374D76"/>
    <w:rsid w:val="00376131"/>
    <w:rsid w:val="00377393"/>
    <w:rsid w:val="00377574"/>
    <w:rsid w:val="00380873"/>
    <w:rsid w:val="00380A16"/>
    <w:rsid w:val="00380A24"/>
    <w:rsid w:val="00380C7E"/>
    <w:rsid w:val="00381775"/>
    <w:rsid w:val="00384730"/>
    <w:rsid w:val="00385392"/>
    <w:rsid w:val="00387AC1"/>
    <w:rsid w:val="003901E6"/>
    <w:rsid w:val="00392E52"/>
    <w:rsid w:val="00393640"/>
    <w:rsid w:val="00397582"/>
    <w:rsid w:val="003A09EE"/>
    <w:rsid w:val="003A1D35"/>
    <w:rsid w:val="003A1F08"/>
    <w:rsid w:val="003A2B61"/>
    <w:rsid w:val="003A4440"/>
    <w:rsid w:val="003A480C"/>
    <w:rsid w:val="003A4B7A"/>
    <w:rsid w:val="003A4D53"/>
    <w:rsid w:val="003A7D5B"/>
    <w:rsid w:val="003B0F90"/>
    <w:rsid w:val="003B1BB6"/>
    <w:rsid w:val="003B4E91"/>
    <w:rsid w:val="003B6A47"/>
    <w:rsid w:val="003B6B3F"/>
    <w:rsid w:val="003C0AFA"/>
    <w:rsid w:val="003C19A5"/>
    <w:rsid w:val="003C1D9A"/>
    <w:rsid w:val="003C34CC"/>
    <w:rsid w:val="003C3882"/>
    <w:rsid w:val="003C3CBC"/>
    <w:rsid w:val="003C7643"/>
    <w:rsid w:val="003C784F"/>
    <w:rsid w:val="003D12CA"/>
    <w:rsid w:val="003D3A3E"/>
    <w:rsid w:val="003D5DB8"/>
    <w:rsid w:val="003D647E"/>
    <w:rsid w:val="003D6C04"/>
    <w:rsid w:val="003E0CB8"/>
    <w:rsid w:val="003E3A75"/>
    <w:rsid w:val="003E54C3"/>
    <w:rsid w:val="003E61CF"/>
    <w:rsid w:val="003E7460"/>
    <w:rsid w:val="003F00E2"/>
    <w:rsid w:val="003F05F6"/>
    <w:rsid w:val="003F10E2"/>
    <w:rsid w:val="003F1EC8"/>
    <w:rsid w:val="003F4565"/>
    <w:rsid w:val="003F596C"/>
    <w:rsid w:val="003F6ED7"/>
    <w:rsid w:val="00402E93"/>
    <w:rsid w:val="0040317E"/>
    <w:rsid w:val="00403215"/>
    <w:rsid w:val="004041D4"/>
    <w:rsid w:val="0041015A"/>
    <w:rsid w:val="00415EF7"/>
    <w:rsid w:val="00417C82"/>
    <w:rsid w:val="00417DAC"/>
    <w:rsid w:val="004202C5"/>
    <w:rsid w:val="00423CA9"/>
    <w:rsid w:val="00424AB4"/>
    <w:rsid w:val="00425B83"/>
    <w:rsid w:val="00426923"/>
    <w:rsid w:val="0042786C"/>
    <w:rsid w:val="00427E2A"/>
    <w:rsid w:val="00430FFB"/>
    <w:rsid w:val="004313F8"/>
    <w:rsid w:val="004321F6"/>
    <w:rsid w:val="00436EF0"/>
    <w:rsid w:val="004375F9"/>
    <w:rsid w:val="0044049C"/>
    <w:rsid w:val="0044280B"/>
    <w:rsid w:val="00442FC4"/>
    <w:rsid w:val="004434A7"/>
    <w:rsid w:val="00444905"/>
    <w:rsid w:val="00445029"/>
    <w:rsid w:val="004452FF"/>
    <w:rsid w:val="00445A69"/>
    <w:rsid w:val="00446B0F"/>
    <w:rsid w:val="004471A5"/>
    <w:rsid w:val="00451B93"/>
    <w:rsid w:val="00462420"/>
    <w:rsid w:val="0046242C"/>
    <w:rsid w:val="00463AED"/>
    <w:rsid w:val="00466856"/>
    <w:rsid w:val="004708E9"/>
    <w:rsid w:val="00471252"/>
    <w:rsid w:val="004721E1"/>
    <w:rsid w:val="00474099"/>
    <w:rsid w:val="0047438A"/>
    <w:rsid w:val="0047458E"/>
    <w:rsid w:val="00474991"/>
    <w:rsid w:val="0047520E"/>
    <w:rsid w:val="00475E89"/>
    <w:rsid w:val="00476756"/>
    <w:rsid w:val="004802F3"/>
    <w:rsid w:val="00481C1D"/>
    <w:rsid w:val="00481F0F"/>
    <w:rsid w:val="00482CEC"/>
    <w:rsid w:val="00483553"/>
    <w:rsid w:val="0048460D"/>
    <w:rsid w:val="004912E7"/>
    <w:rsid w:val="004922D1"/>
    <w:rsid w:val="004946CF"/>
    <w:rsid w:val="0049774A"/>
    <w:rsid w:val="004A1210"/>
    <w:rsid w:val="004A46BC"/>
    <w:rsid w:val="004A4D42"/>
    <w:rsid w:val="004B088E"/>
    <w:rsid w:val="004B202E"/>
    <w:rsid w:val="004B210D"/>
    <w:rsid w:val="004B2506"/>
    <w:rsid w:val="004B4103"/>
    <w:rsid w:val="004B4937"/>
    <w:rsid w:val="004B4AC8"/>
    <w:rsid w:val="004B5A96"/>
    <w:rsid w:val="004B7771"/>
    <w:rsid w:val="004C0508"/>
    <w:rsid w:val="004C16AD"/>
    <w:rsid w:val="004C18E3"/>
    <w:rsid w:val="004C4448"/>
    <w:rsid w:val="004C518E"/>
    <w:rsid w:val="004C569B"/>
    <w:rsid w:val="004C6C03"/>
    <w:rsid w:val="004C7B11"/>
    <w:rsid w:val="004D026E"/>
    <w:rsid w:val="004D1B09"/>
    <w:rsid w:val="004D6053"/>
    <w:rsid w:val="004E356B"/>
    <w:rsid w:val="004E3DA8"/>
    <w:rsid w:val="004E4456"/>
    <w:rsid w:val="004E4BA9"/>
    <w:rsid w:val="004E4E83"/>
    <w:rsid w:val="004E592F"/>
    <w:rsid w:val="004E742F"/>
    <w:rsid w:val="004E76ED"/>
    <w:rsid w:val="004F6A62"/>
    <w:rsid w:val="004F78D5"/>
    <w:rsid w:val="0050102A"/>
    <w:rsid w:val="005016A2"/>
    <w:rsid w:val="00502672"/>
    <w:rsid w:val="00502884"/>
    <w:rsid w:val="00504022"/>
    <w:rsid w:val="00504984"/>
    <w:rsid w:val="00504C55"/>
    <w:rsid w:val="0050646D"/>
    <w:rsid w:val="00510A67"/>
    <w:rsid w:val="00510DEF"/>
    <w:rsid w:val="00513FB7"/>
    <w:rsid w:val="0051475B"/>
    <w:rsid w:val="00516135"/>
    <w:rsid w:val="0051686E"/>
    <w:rsid w:val="005208E5"/>
    <w:rsid w:val="005223A0"/>
    <w:rsid w:val="0052249D"/>
    <w:rsid w:val="005252C9"/>
    <w:rsid w:val="005258DF"/>
    <w:rsid w:val="00525C2C"/>
    <w:rsid w:val="005261A9"/>
    <w:rsid w:val="00526A97"/>
    <w:rsid w:val="00526E69"/>
    <w:rsid w:val="005271F3"/>
    <w:rsid w:val="00530F79"/>
    <w:rsid w:val="00533166"/>
    <w:rsid w:val="00536080"/>
    <w:rsid w:val="00536611"/>
    <w:rsid w:val="00536A67"/>
    <w:rsid w:val="00536AB5"/>
    <w:rsid w:val="00544038"/>
    <w:rsid w:val="005448A2"/>
    <w:rsid w:val="005461C0"/>
    <w:rsid w:val="00546C00"/>
    <w:rsid w:val="005503FC"/>
    <w:rsid w:val="00551495"/>
    <w:rsid w:val="005515BA"/>
    <w:rsid w:val="005525E7"/>
    <w:rsid w:val="005530AD"/>
    <w:rsid w:val="005533B3"/>
    <w:rsid w:val="00553956"/>
    <w:rsid w:val="00560D23"/>
    <w:rsid w:val="005610F0"/>
    <w:rsid w:val="00561305"/>
    <w:rsid w:val="005613F2"/>
    <w:rsid w:val="00561696"/>
    <w:rsid w:val="00561852"/>
    <w:rsid w:val="00562B95"/>
    <w:rsid w:val="0056373D"/>
    <w:rsid w:val="0056463C"/>
    <w:rsid w:val="00566F3F"/>
    <w:rsid w:val="0057031C"/>
    <w:rsid w:val="00570337"/>
    <w:rsid w:val="00571240"/>
    <w:rsid w:val="00573FE0"/>
    <w:rsid w:val="00576BAB"/>
    <w:rsid w:val="00577E13"/>
    <w:rsid w:val="00577E89"/>
    <w:rsid w:val="0058010C"/>
    <w:rsid w:val="00583873"/>
    <w:rsid w:val="0058463B"/>
    <w:rsid w:val="005850E3"/>
    <w:rsid w:val="005851C0"/>
    <w:rsid w:val="0058621C"/>
    <w:rsid w:val="00586AFD"/>
    <w:rsid w:val="0059265D"/>
    <w:rsid w:val="00592C2D"/>
    <w:rsid w:val="00595919"/>
    <w:rsid w:val="00596C12"/>
    <w:rsid w:val="00596E87"/>
    <w:rsid w:val="005A22C6"/>
    <w:rsid w:val="005A350F"/>
    <w:rsid w:val="005A35CA"/>
    <w:rsid w:val="005A40F4"/>
    <w:rsid w:val="005A60D6"/>
    <w:rsid w:val="005A741D"/>
    <w:rsid w:val="005A7B06"/>
    <w:rsid w:val="005B1E27"/>
    <w:rsid w:val="005B2F4D"/>
    <w:rsid w:val="005B31FC"/>
    <w:rsid w:val="005B325C"/>
    <w:rsid w:val="005B3726"/>
    <w:rsid w:val="005B39BC"/>
    <w:rsid w:val="005B406E"/>
    <w:rsid w:val="005B5D17"/>
    <w:rsid w:val="005B6767"/>
    <w:rsid w:val="005B69B7"/>
    <w:rsid w:val="005C0AC6"/>
    <w:rsid w:val="005C2011"/>
    <w:rsid w:val="005C3153"/>
    <w:rsid w:val="005D0EDB"/>
    <w:rsid w:val="005D16C8"/>
    <w:rsid w:val="005D1CDE"/>
    <w:rsid w:val="005D37D8"/>
    <w:rsid w:val="005D3D40"/>
    <w:rsid w:val="005D6AE3"/>
    <w:rsid w:val="005D71FB"/>
    <w:rsid w:val="005D7CB2"/>
    <w:rsid w:val="005E1795"/>
    <w:rsid w:val="005E2FAA"/>
    <w:rsid w:val="005E4230"/>
    <w:rsid w:val="005E5D33"/>
    <w:rsid w:val="005E6E71"/>
    <w:rsid w:val="005E7502"/>
    <w:rsid w:val="005F0A49"/>
    <w:rsid w:val="005F29D6"/>
    <w:rsid w:val="005F38ED"/>
    <w:rsid w:val="005F3F54"/>
    <w:rsid w:val="0060321F"/>
    <w:rsid w:val="00603A8C"/>
    <w:rsid w:val="006062BB"/>
    <w:rsid w:val="00606BD2"/>
    <w:rsid w:val="00606C9C"/>
    <w:rsid w:val="0061070C"/>
    <w:rsid w:val="00613060"/>
    <w:rsid w:val="00616624"/>
    <w:rsid w:val="006168F0"/>
    <w:rsid w:val="006202A0"/>
    <w:rsid w:val="006207CA"/>
    <w:rsid w:val="00630C9F"/>
    <w:rsid w:val="00631272"/>
    <w:rsid w:val="006317FB"/>
    <w:rsid w:val="0063190F"/>
    <w:rsid w:val="006323C5"/>
    <w:rsid w:val="00632572"/>
    <w:rsid w:val="0063597B"/>
    <w:rsid w:val="006403CB"/>
    <w:rsid w:val="00640B02"/>
    <w:rsid w:val="00641665"/>
    <w:rsid w:val="00642217"/>
    <w:rsid w:val="00642E11"/>
    <w:rsid w:val="00642FC8"/>
    <w:rsid w:val="00642FE0"/>
    <w:rsid w:val="006441C8"/>
    <w:rsid w:val="00645612"/>
    <w:rsid w:val="00645B72"/>
    <w:rsid w:val="006466F7"/>
    <w:rsid w:val="0065004E"/>
    <w:rsid w:val="00652422"/>
    <w:rsid w:val="006525EC"/>
    <w:rsid w:val="00653B89"/>
    <w:rsid w:val="00653E2A"/>
    <w:rsid w:val="006549BF"/>
    <w:rsid w:val="006558C2"/>
    <w:rsid w:val="006558D2"/>
    <w:rsid w:val="00655F55"/>
    <w:rsid w:val="006560CC"/>
    <w:rsid w:val="00657B34"/>
    <w:rsid w:val="00660F18"/>
    <w:rsid w:val="006623AD"/>
    <w:rsid w:val="00662698"/>
    <w:rsid w:val="00662BEE"/>
    <w:rsid w:val="006643D3"/>
    <w:rsid w:val="0067028E"/>
    <w:rsid w:val="006725F7"/>
    <w:rsid w:val="00674CC6"/>
    <w:rsid w:val="00674D29"/>
    <w:rsid w:val="006763E1"/>
    <w:rsid w:val="00676927"/>
    <w:rsid w:val="00677D8C"/>
    <w:rsid w:val="0068076F"/>
    <w:rsid w:val="0068241C"/>
    <w:rsid w:val="0068475F"/>
    <w:rsid w:val="00685FDE"/>
    <w:rsid w:val="00686EA6"/>
    <w:rsid w:val="00687291"/>
    <w:rsid w:val="006905A8"/>
    <w:rsid w:val="00692458"/>
    <w:rsid w:val="006925DE"/>
    <w:rsid w:val="00695EA9"/>
    <w:rsid w:val="00697A76"/>
    <w:rsid w:val="006A4F60"/>
    <w:rsid w:val="006B0306"/>
    <w:rsid w:val="006B04D7"/>
    <w:rsid w:val="006B0722"/>
    <w:rsid w:val="006B0DB8"/>
    <w:rsid w:val="006B265D"/>
    <w:rsid w:val="006B378E"/>
    <w:rsid w:val="006B3910"/>
    <w:rsid w:val="006B3DC6"/>
    <w:rsid w:val="006B695D"/>
    <w:rsid w:val="006B70FB"/>
    <w:rsid w:val="006C1404"/>
    <w:rsid w:val="006C18DB"/>
    <w:rsid w:val="006C2F6B"/>
    <w:rsid w:val="006C3838"/>
    <w:rsid w:val="006C3A2B"/>
    <w:rsid w:val="006C5449"/>
    <w:rsid w:val="006C7148"/>
    <w:rsid w:val="006D211A"/>
    <w:rsid w:val="006D29B3"/>
    <w:rsid w:val="006D4056"/>
    <w:rsid w:val="006D455C"/>
    <w:rsid w:val="006D56AF"/>
    <w:rsid w:val="006D5C20"/>
    <w:rsid w:val="006D66A3"/>
    <w:rsid w:val="006D70D9"/>
    <w:rsid w:val="006E187C"/>
    <w:rsid w:val="006E2BB9"/>
    <w:rsid w:val="006E318F"/>
    <w:rsid w:val="006E3A4D"/>
    <w:rsid w:val="006E3F03"/>
    <w:rsid w:val="006E416D"/>
    <w:rsid w:val="006F0609"/>
    <w:rsid w:val="006F1912"/>
    <w:rsid w:val="006F31D5"/>
    <w:rsid w:val="006F5307"/>
    <w:rsid w:val="006F6B0D"/>
    <w:rsid w:val="00700079"/>
    <w:rsid w:val="007035AE"/>
    <w:rsid w:val="00703F4F"/>
    <w:rsid w:val="00704405"/>
    <w:rsid w:val="0070478D"/>
    <w:rsid w:val="0070580C"/>
    <w:rsid w:val="0070737C"/>
    <w:rsid w:val="00707560"/>
    <w:rsid w:val="00710089"/>
    <w:rsid w:val="007114AB"/>
    <w:rsid w:val="007133CF"/>
    <w:rsid w:val="00714BD7"/>
    <w:rsid w:val="00714C4F"/>
    <w:rsid w:val="00716858"/>
    <w:rsid w:val="00716892"/>
    <w:rsid w:val="00717AEB"/>
    <w:rsid w:val="00717C36"/>
    <w:rsid w:val="00721E4F"/>
    <w:rsid w:val="0072201B"/>
    <w:rsid w:val="00724F15"/>
    <w:rsid w:val="00727B05"/>
    <w:rsid w:val="00730E15"/>
    <w:rsid w:val="00731C90"/>
    <w:rsid w:val="00732BA6"/>
    <w:rsid w:val="0073359B"/>
    <w:rsid w:val="00734EF8"/>
    <w:rsid w:val="00735A05"/>
    <w:rsid w:val="00736449"/>
    <w:rsid w:val="0073695D"/>
    <w:rsid w:val="00741397"/>
    <w:rsid w:val="007419B7"/>
    <w:rsid w:val="00741C55"/>
    <w:rsid w:val="00741CAF"/>
    <w:rsid w:val="007424EA"/>
    <w:rsid w:val="007441E2"/>
    <w:rsid w:val="00744E19"/>
    <w:rsid w:val="0074551A"/>
    <w:rsid w:val="007455FC"/>
    <w:rsid w:val="0074570D"/>
    <w:rsid w:val="007478D3"/>
    <w:rsid w:val="00750BCC"/>
    <w:rsid w:val="00751643"/>
    <w:rsid w:val="0075215A"/>
    <w:rsid w:val="007523CE"/>
    <w:rsid w:val="0075351A"/>
    <w:rsid w:val="00753E0E"/>
    <w:rsid w:val="007548F4"/>
    <w:rsid w:val="00755B24"/>
    <w:rsid w:val="00756678"/>
    <w:rsid w:val="00756C22"/>
    <w:rsid w:val="00760501"/>
    <w:rsid w:val="00761663"/>
    <w:rsid w:val="007633DD"/>
    <w:rsid w:val="007671F0"/>
    <w:rsid w:val="0077203F"/>
    <w:rsid w:val="0077260F"/>
    <w:rsid w:val="007751AB"/>
    <w:rsid w:val="007753C3"/>
    <w:rsid w:val="00775E66"/>
    <w:rsid w:val="00775FD0"/>
    <w:rsid w:val="00782F38"/>
    <w:rsid w:val="00784A0C"/>
    <w:rsid w:val="007858A3"/>
    <w:rsid w:val="0078616B"/>
    <w:rsid w:val="00790A20"/>
    <w:rsid w:val="00791DF6"/>
    <w:rsid w:val="007924B7"/>
    <w:rsid w:val="00792EB3"/>
    <w:rsid w:val="00794DE4"/>
    <w:rsid w:val="00794FB1"/>
    <w:rsid w:val="0079551B"/>
    <w:rsid w:val="007A0A32"/>
    <w:rsid w:val="007A1711"/>
    <w:rsid w:val="007A35B1"/>
    <w:rsid w:val="007A4355"/>
    <w:rsid w:val="007A5C3D"/>
    <w:rsid w:val="007A5F84"/>
    <w:rsid w:val="007A7CC4"/>
    <w:rsid w:val="007B0BB4"/>
    <w:rsid w:val="007B0F7E"/>
    <w:rsid w:val="007B163D"/>
    <w:rsid w:val="007B306F"/>
    <w:rsid w:val="007B381A"/>
    <w:rsid w:val="007C4944"/>
    <w:rsid w:val="007C4DF0"/>
    <w:rsid w:val="007C5DF7"/>
    <w:rsid w:val="007D1E92"/>
    <w:rsid w:val="007D35EE"/>
    <w:rsid w:val="007D55A4"/>
    <w:rsid w:val="007E1071"/>
    <w:rsid w:val="007E3A97"/>
    <w:rsid w:val="007E4EFE"/>
    <w:rsid w:val="007E5968"/>
    <w:rsid w:val="007E5AA5"/>
    <w:rsid w:val="007E6856"/>
    <w:rsid w:val="007E7B4B"/>
    <w:rsid w:val="007E7F86"/>
    <w:rsid w:val="007F0361"/>
    <w:rsid w:val="007F0B4A"/>
    <w:rsid w:val="007F0E29"/>
    <w:rsid w:val="007F2437"/>
    <w:rsid w:val="00800321"/>
    <w:rsid w:val="0080730D"/>
    <w:rsid w:val="00807F50"/>
    <w:rsid w:val="008100B8"/>
    <w:rsid w:val="008105A6"/>
    <w:rsid w:val="008129C5"/>
    <w:rsid w:val="008135C2"/>
    <w:rsid w:val="00814900"/>
    <w:rsid w:val="008154D5"/>
    <w:rsid w:val="0081604A"/>
    <w:rsid w:val="00821E87"/>
    <w:rsid w:val="008224DF"/>
    <w:rsid w:val="00822DD8"/>
    <w:rsid w:val="00823448"/>
    <w:rsid w:val="00823B75"/>
    <w:rsid w:val="00824060"/>
    <w:rsid w:val="008248FE"/>
    <w:rsid w:val="00825810"/>
    <w:rsid w:val="00825CD6"/>
    <w:rsid w:val="008320CD"/>
    <w:rsid w:val="008325DC"/>
    <w:rsid w:val="00832643"/>
    <w:rsid w:val="00832B54"/>
    <w:rsid w:val="00833AB2"/>
    <w:rsid w:val="0083404A"/>
    <w:rsid w:val="008353F3"/>
    <w:rsid w:val="0083618D"/>
    <w:rsid w:val="00837400"/>
    <w:rsid w:val="008413CC"/>
    <w:rsid w:val="00841D63"/>
    <w:rsid w:val="00845256"/>
    <w:rsid w:val="00850DF6"/>
    <w:rsid w:val="008541DE"/>
    <w:rsid w:val="008605EC"/>
    <w:rsid w:val="008614DB"/>
    <w:rsid w:val="008622DC"/>
    <w:rsid w:val="00862586"/>
    <w:rsid w:val="008629E0"/>
    <w:rsid w:val="00862F76"/>
    <w:rsid w:val="00862FA2"/>
    <w:rsid w:val="00863219"/>
    <w:rsid w:val="0086559B"/>
    <w:rsid w:val="00866938"/>
    <w:rsid w:val="0087015A"/>
    <w:rsid w:val="00872949"/>
    <w:rsid w:val="00873F17"/>
    <w:rsid w:val="00875AB1"/>
    <w:rsid w:val="0087630B"/>
    <w:rsid w:val="008769B3"/>
    <w:rsid w:val="00876CB8"/>
    <w:rsid w:val="00876F38"/>
    <w:rsid w:val="00882206"/>
    <w:rsid w:val="00884263"/>
    <w:rsid w:val="00885974"/>
    <w:rsid w:val="00887701"/>
    <w:rsid w:val="00887836"/>
    <w:rsid w:val="008913E2"/>
    <w:rsid w:val="00892522"/>
    <w:rsid w:val="00892B83"/>
    <w:rsid w:val="008933EA"/>
    <w:rsid w:val="0089408F"/>
    <w:rsid w:val="008951B8"/>
    <w:rsid w:val="008A16AF"/>
    <w:rsid w:val="008A2195"/>
    <w:rsid w:val="008A2572"/>
    <w:rsid w:val="008A372E"/>
    <w:rsid w:val="008A4E6D"/>
    <w:rsid w:val="008A5237"/>
    <w:rsid w:val="008A70DD"/>
    <w:rsid w:val="008B02E0"/>
    <w:rsid w:val="008B10A0"/>
    <w:rsid w:val="008B292B"/>
    <w:rsid w:val="008B516D"/>
    <w:rsid w:val="008B5451"/>
    <w:rsid w:val="008B6AD8"/>
    <w:rsid w:val="008C0177"/>
    <w:rsid w:val="008C1563"/>
    <w:rsid w:val="008C2DDE"/>
    <w:rsid w:val="008C7A67"/>
    <w:rsid w:val="008C7BE1"/>
    <w:rsid w:val="008D16A8"/>
    <w:rsid w:val="008D2E60"/>
    <w:rsid w:val="008D3AB5"/>
    <w:rsid w:val="008D3FAA"/>
    <w:rsid w:val="008D4CDA"/>
    <w:rsid w:val="008D612D"/>
    <w:rsid w:val="008E051F"/>
    <w:rsid w:val="008E1929"/>
    <w:rsid w:val="008E1C56"/>
    <w:rsid w:val="008E2B58"/>
    <w:rsid w:val="008E375A"/>
    <w:rsid w:val="008E3F84"/>
    <w:rsid w:val="008F03D3"/>
    <w:rsid w:val="008F0A57"/>
    <w:rsid w:val="008F0A61"/>
    <w:rsid w:val="008F41BF"/>
    <w:rsid w:val="008F59B1"/>
    <w:rsid w:val="00900CAA"/>
    <w:rsid w:val="00901833"/>
    <w:rsid w:val="00903E83"/>
    <w:rsid w:val="009040CD"/>
    <w:rsid w:val="009040D6"/>
    <w:rsid w:val="00904498"/>
    <w:rsid w:val="00904EBA"/>
    <w:rsid w:val="00905BB0"/>
    <w:rsid w:val="009075CB"/>
    <w:rsid w:val="00907AF6"/>
    <w:rsid w:val="009118D1"/>
    <w:rsid w:val="009120BB"/>
    <w:rsid w:val="00912E80"/>
    <w:rsid w:val="009133BE"/>
    <w:rsid w:val="00913AC1"/>
    <w:rsid w:val="00920663"/>
    <w:rsid w:val="00921917"/>
    <w:rsid w:val="00922421"/>
    <w:rsid w:val="009228CF"/>
    <w:rsid w:val="00923601"/>
    <w:rsid w:val="009238FA"/>
    <w:rsid w:val="00923D0B"/>
    <w:rsid w:val="00925028"/>
    <w:rsid w:val="009265CA"/>
    <w:rsid w:val="00930339"/>
    <w:rsid w:val="00930AFC"/>
    <w:rsid w:val="00932DC4"/>
    <w:rsid w:val="00933BB2"/>
    <w:rsid w:val="00935954"/>
    <w:rsid w:val="00936527"/>
    <w:rsid w:val="00937250"/>
    <w:rsid w:val="00942903"/>
    <w:rsid w:val="009429A4"/>
    <w:rsid w:val="009430D4"/>
    <w:rsid w:val="00943D77"/>
    <w:rsid w:val="0094625D"/>
    <w:rsid w:val="00947D9C"/>
    <w:rsid w:val="00951CC5"/>
    <w:rsid w:val="009529B7"/>
    <w:rsid w:val="00953B4A"/>
    <w:rsid w:val="00955171"/>
    <w:rsid w:val="00955C7F"/>
    <w:rsid w:val="00957B47"/>
    <w:rsid w:val="00957BFE"/>
    <w:rsid w:val="00957FBF"/>
    <w:rsid w:val="0096005B"/>
    <w:rsid w:val="00960146"/>
    <w:rsid w:val="00965847"/>
    <w:rsid w:val="00966A22"/>
    <w:rsid w:val="009713C1"/>
    <w:rsid w:val="0097267B"/>
    <w:rsid w:val="00973E94"/>
    <w:rsid w:val="00974D8B"/>
    <w:rsid w:val="009755BB"/>
    <w:rsid w:val="0097582E"/>
    <w:rsid w:val="00975E6D"/>
    <w:rsid w:val="0098270E"/>
    <w:rsid w:val="009828D2"/>
    <w:rsid w:val="00982B5A"/>
    <w:rsid w:val="009870D9"/>
    <w:rsid w:val="00987418"/>
    <w:rsid w:val="00993025"/>
    <w:rsid w:val="009961F5"/>
    <w:rsid w:val="00996E98"/>
    <w:rsid w:val="00996F60"/>
    <w:rsid w:val="009A1692"/>
    <w:rsid w:val="009A2E25"/>
    <w:rsid w:val="009A3DE0"/>
    <w:rsid w:val="009A520E"/>
    <w:rsid w:val="009A526D"/>
    <w:rsid w:val="009B0A3B"/>
    <w:rsid w:val="009B16ED"/>
    <w:rsid w:val="009B30C5"/>
    <w:rsid w:val="009B7E5A"/>
    <w:rsid w:val="009C0A64"/>
    <w:rsid w:val="009C4870"/>
    <w:rsid w:val="009C639F"/>
    <w:rsid w:val="009C6991"/>
    <w:rsid w:val="009D18BF"/>
    <w:rsid w:val="009D283C"/>
    <w:rsid w:val="009D2D7C"/>
    <w:rsid w:val="009D3D18"/>
    <w:rsid w:val="009D4EB4"/>
    <w:rsid w:val="009D7EE0"/>
    <w:rsid w:val="009E00F5"/>
    <w:rsid w:val="009E1ABC"/>
    <w:rsid w:val="009E1C23"/>
    <w:rsid w:val="009E1E98"/>
    <w:rsid w:val="009E2154"/>
    <w:rsid w:val="009E2FA8"/>
    <w:rsid w:val="009E6426"/>
    <w:rsid w:val="009E7499"/>
    <w:rsid w:val="009F216E"/>
    <w:rsid w:val="009F2AD0"/>
    <w:rsid w:val="009F3278"/>
    <w:rsid w:val="009F60A3"/>
    <w:rsid w:val="00A01E97"/>
    <w:rsid w:val="00A02040"/>
    <w:rsid w:val="00A0333F"/>
    <w:rsid w:val="00A03BC6"/>
    <w:rsid w:val="00A03F26"/>
    <w:rsid w:val="00A04AF8"/>
    <w:rsid w:val="00A04C5C"/>
    <w:rsid w:val="00A06F63"/>
    <w:rsid w:val="00A077FD"/>
    <w:rsid w:val="00A10942"/>
    <w:rsid w:val="00A10C2E"/>
    <w:rsid w:val="00A10C7D"/>
    <w:rsid w:val="00A11D16"/>
    <w:rsid w:val="00A12C64"/>
    <w:rsid w:val="00A135CD"/>
    <w:rsid w:val="00A15240"/>
    <w:rsid w:val="00A215A5"/>
    <w:rsid w:val="00A22486"/>
    <w:rsid w:val="00A2251E"/>
    <w:rsid w:val="00A22BE9"/>
    <w:rsid w:val="00A24CB3"/>
    <w:rsid w:val="00A26466"/>
    <w:rsid w:val="00A265F9"/>
    <w:rsid w:val="00A30F05"/>
    <w:rsid w:val="00A32DCF"/>
    <w:rsid w:val="00A33A24"/>
    <w:rsid w:val="00A36477"/>
    <w:rsid w:val="00A401F4"/>
    <w:rsid w:val="00A40544"/>
    <w:rsid w:val="00A418C8"/>
    <w:rsid w:val="00A41B7E"/>
    <w:rsid w:val="00A434E4"/>
    <w:rsid w:val="00A439F1"/>
    <w:rsid w:val="00A43F1D"/>
    <w:rsid w:val="00A44081"/>
    <w:rsid w:val="00A4622D"/>
    <w:rsid w:val="00A46DDB"/>
    <w:rsid w:val="00A47E1C"/>
    <w:rsid w:val="00A5011A"/>
    <w:rsid w:val="00A50773"/>
    <w:rsid w:val="00A50F13"/>
    <w:rsid w:val="00A52BB4"/>
    <w:rsid w:val="00A52E73"/>
    <w:rsid w:val="00A53176"/>
    <w:rsid w:val="00A534ED"/>
    <w:rsid w:val="00A535B3"/>
    <w:rsid w:val="00A53BD4"/>
    <w:rsid w:val="00A53FF1"/>
    <w:rsid w:val="00A549F5"/>
    <w:rsid w:val="00A55F35"/>
    <w:rsid w:val="00A571C1"/>
    <w:rsid w:val="00A5725D"/>
    <w:rsid w:val="00A5786A"/>
    <w:rsid w:val="00A606ED"/>
    <w:rsid w:val="00A60BE7"/>
    <w:rsid w:val="00A614A7"/>
    <w:rsid w:val="00A627B4"/>
    <w:rsid w:val="00A65CE9"/>
    <w:rsid w:val="00A65F21"/>
    <w:rsid w:val="00A70EFA"/>
    <w:rsid w:val="00A72497"/>
    <w:rsid w:val="00A7448F"/>
    <w:rsid w:val="00A7486B"/>
    <w:rsid w:val="00A757E1"/>
    <w:rsid w:val="00A76768"/>
    <w:rsid w:val="00A778A4"/>
    <w:rsid w:val="00A77CA4"/>
    <w:rsid w:val="00A8058B"/>
    <w:rsid w:val="00A80DBC"/>
    <w:rsid w:val="00A810B0"/>
    <w:rsid w:val="00A82795"/>
    <w:rsid w:val="00A827A7"/>
    <w:rsid w:val="00A82C17"/>
    <w:rsid w:val="00A8329E"/>
    <w:rsid w:val="00A83AF9"/>
    <w:rsid w:val="00A83D7C"/>
    <w:rsid w:val="00A84BFD"/>
    <w:rsid w:val="00A86BF4"/>
    <w:rsid w:val="00A87954"/>
    <w:rsid w:val="00A91DAC"/>
    <w:rsid w:val="00A9234C"/>
    <w:rsid w:val="00A92440"/>
    <w:rsid w:val="00A935E1"/>
    <w:rsid w:val="00A938F1"/>
    <w:rsid w:val="00A957B6"/>
    <w:rsid w:val="00A9660D"/>
    <w:rsid w:val="00A9784F"/>
    <w:rsid w:val="00AA0198"/>
    <w:rsid w:val="00AA029D"/>
    <w:rsid w:val="00AA0DDC"/>
    <w:rsid w:val="00AA2393"/>
    <w:rsid w:val="00AA281E"/>
    <w:rsid w:val="00AA29F8"/>
    <w:rsid w:val="00AA432D"/>
    <w:rsid w:val="00AA4C7E"/>
    <w:rsid w:val="00AA542D"/>
    <w:rsid w:val="00AA5803"/>
    <w:rsid w:val="00AA6B23"/>
    <w:rsid w:val="00AB0B5D"/>
    <w:rsid w:val="00AB1418"/>
    <w:rsid w:val="00AB3502"/>
    <w:rsid w:val="00AB3CF6"/>
    <w:rsid w:val="00AB3F7A"/>
    <w:rsid w:val="00AB4105"/>
    <w:rsid w:val="00AB53C4"/>
    <w:rsid w:val="00AB65D8"/>
    <w:rsid w:val="00AB782B"/>
    <w:rsid w:val="00AB7E36"/>
    <w:rsid w:val="00AC1557"/>
    <w:rsid w:val="00AC2D09"/>
    <w:rsid w:val="00AC34BC"/>
    <w:rsid w:val="00AC374A"/>
    <w:rsid w:val="00AD05E8"/>
    <w:rsid w:val="00AD2A66"/>
    <w:rsid w:val="00AD3938"/>
    <w:rsid w:val="00AD402F"/>
    <w:rsid w:val="00AD587F"/>
    <w:rsid w:val="00AD5FA1"/>
    <w:rsid w:val="00AE0421"/>
    <w:rsid w:val="00AE159E"/>
    <w:rsid w:val="00AE3C4D"/>
    <w:rsid w:val="00AE4062"/>
    <w:rsid w:val="00AE4095"/>
    <w:rsid w:val="00AE59EE"/>
    <w:rsid w:val="00AE5C86"/>
    <w:rsid w:val="00AF3139"/>
    <w:rsid w:val="00AF36B7"/>
    <w:rsid w:val="00AF576A"/>
    <w:rsid w:val="00AF659F"/>
    <w:rsid w:val="00AF735D"/>
    <w:rsid w:val="00B00380"/>
    <w:rsid w:val="00B018F9"/>
    <w:rsid w:val="00B03AE6"/>
    <w:rsid w:val="00B05D93"/>
    <w:rsid w:val="00B064C0"/>
    <w:rsid w:val="00B07AE1"/>
    <w:rsid w:val="00B10557"/>
    <w:rsid w:val="00B11DD5"/>
    <w:rsid w:val="00B1256C"/>
    <w:rsid w:val="00B1278F"/>
    <w:rsid w:val="00B12C82"/>
    <w:rsid w:val="00B1459F"/>
    <w:rsid w:val="00B149D1"/>
    <w:rsid w:val="00B167FA"/>
    <w:rsid w:val="00B16DC0"/>
    <w:rsid w:val="00B174B0"/>
    <w:rsid w:val="00B17955"/>
    <w:rsid w:val="00B214AE"/>
    <w:rsid w:val="00B22262"/>
    <w:rsid w:val="00B22C25"/>
    <w:rsid w:val="00B230EC"/>
    <w:rsid w:val="00B23700"/>
    <w:rsid w:val="00B24ACA"/>
    <w:rsid w:val="00B252BA"/>
    <w:rsid w:val="00B27CE1"/>
    <w:rsid w:val="00B30E3B"/>
    <w:rsid w:val="00B316E6"/>
    <w:rsid w:val="00B31837"/>
    <w:rsid w:val="00B322C7"/>
    <w:rsid w:val="00B32C95"/>
    <w:rsid w:val="00B33AE7"/>
    <w:rsid w:val="00B3438A"/>
    <w:rsid w:val="00B36ABE"/>
    <w:rsid w:val="00B3753C"/>
    <w:rsid w:val="00B375DE"/>
    <w:rsid w:val="00B37AE7"/>
    <w:rsid w:val="00B40BE4"/>
    <w:rsid w:val="00B40E61"/>
    <w:rsid w:val="00B45981"/>
    <w:rsid w:val="00B50FBE"/>
    <w:rsid w:val="00B53917"/>
    <w:rsid w:val="00B53D4A"/>
    <w:rsid w:val="00B54419"/>
    <w:rsid w:val="00B54B1B"/>
    <w:rsid w:val="00B5733A"/>
    <w:rsid w:val="00B602E9"/>
    <w:rsid w:val="00B605DB"/>
    <w:rsid w:val="00B606F7"/>
    <w:rsid w:val="00B61D12"/>
    <w:rsid w:val="00B62389"/>
    <w:rsid w:val="00B623AB"/>
    <w:rsid w:val="00B65093"/>
    <w:rsid w:val="00B653E9"/>
    <w:rsid w:val="00B6586E"/>
    <w:rsid w:val="00B65AEA"/>
    <w:rsid w:val="00B65F28"/>
    <w:rsid w:val="00B66BC7"/>
    <w:rsid w:val="00B70061"/>
    <w:rsid w:val="00B70521"/>
    <w:rsid w:val="00B70632"/>
    <w:rsid w:val="00B71BAF"/>
    <w:rsid w:val="00B727BD"/>
    <w:rsid w:val="00B728BC"/>
    <w:rsid w:val="00B73AFF"/>
    <w:rsid w:val="00B74773"/>
    <w:rsid w:val="00B747A1"/>
    <w:rsid w:val="00B7715F"/>
    <w:rsid w:val="00B77C85"/>
    <w:rsid w:val="00B810AD"/>
    <w:rsid w:val="00B851A5"/>
    <w:rsid w:val="00B8628B"/>
    <w:rsid w:val="00B86DF8"/>
    <w:rsid w:val="00B914D2"/>
    <w:rsid w:val="00B92955"/>
    <w:rsid w:val="00B929BB"/>
    <w:rsid w:val="00B9317A"/>
    <w:rsid w:val="00B9464E"/>
    <w:rsid w:val="00B94A3A"/>
    <w:rsid w:val="00B96970"/>
    <w:rsid w:val="00B97D0D"/>
    <w:rsid w:val="00BA08B0"/>
    <w:rsid w:val="00BA2A76"/>
    <w:rsid w:val="00BA347A"/>
    <w:rsid w:val="00BA398C"/>
    <w:rsid w:val="00BA3A7C"/>
    <w:rsid w:val="00BA5F39"/>
    <w:rsid w:val="00BA7C39"/>
    <w:rsid w:val="00BB3B30"/>
    <w:rsid w:val="00BB3E7D"/>
    <w:rsid w:val="00BB410C"/>
    <w:rsid w:val="00BB45E9"/>
    <w:rsid w:val="00BB47DC"/>
    <w:rsid w:val="00BB4A5C"/>
    <w:rsid w:val="00BB595B"/>
    <w:rsid w:val="00BB60EA"/>
    <w:rsid w:val="00BC0E46"/>
    <w:rsid w:val="00BC14E9"/>
    <w:rsid w:val="00BC3101"/>
    <w:rsid w:val="00BC32A6"/>
    <w:rsid w:val="00BC3824"/>
    <w:rsid w:val="00BC3921"/>
    <w:rsid w:val="00BC4AEE"/>
    <w:rsid w:val="00BC4B90"/>
    <w:rsid w:val="00BC582E"/>
    <w:rsid w:val="00BC5C63"/>
    <w:rsid w:val="00BC64FD"/>
    <w:rsid w:val="00BC77E8"/>
    <w:rsid w:val="00BD0BEE"/>
    <w:rsid w:val="00BD1A7A"/>
    <w:rsid w:val="00BD2A71"/>
    <w:rsid w:val="00BD2AD8"/>
    <w:rsid w:val="00BD3661"/>
    <w:rsid w:val="00BD4DBC"/>
    <w:rsid w:val="00BE0BA3"/>
    <w:rsid w:val="00BE12A9"/>
    <w:rsid w:val="00BE35C6"/>
    <w:rsid w:val="00BE432A"/>
    <w:rsid w:val="00BE5A6D"/>
    <w:rsid w:val="00BE7AED"/>
    <w:rsid w:val="00BE7F99"/>
    <w:rsid w:val="00BF0C6B"/>
    <w:rsid w:val="00BF217F"/>
    <w:rsid w:val="00BF223C"/>
    <w:rsid w:val="00BF22BF"/>
    <w:rsid w:val="00BF2589"/>
    <w:rsid w:val="00BF65F1"/>
    <w:rsid w:val="00C015EF"/>
    <w:rsid w:val="00C01658"/>
    <w:rsid w:val="00C01AE8"/>
    <w:rsid w:val="00C01EF8"/>
    <w:rsid w:val="00C02DDA"/>
    <w:rsid w:val="00C04972"/>
    <w:rsid w:val="00C05B22"/>
    <w:rsid w:val="00C05FF2"/>
    <w:rsid w:val="00C065B0"/>
    <w:rsid w:val="00C06640"/>
    <w:rsid w:val="00C06F9C"/>
    <w:rsid w:val="00C07FF4"/>
    <w:rsid w:val="00C11982"/>
    <w:rsid w:val="00C12343"/>
    <w:rsid w:val="00C1339B"/>
    <w:rsid w:val="00C13631"/>
    <w:rsid w:val="00C13869"/>
    <w:rsid w:val="00C13DE9"/>
    <w:rsid w:val="00C1548E"/>
    <w:rsid w:val="00C15ED3"/>
    <w:rsid w:val="00C23CF1"/>
    <w:rsid w:val="00C252A8"/>
    <w:rsid w:val="00C26675"/>
    <w:rsid w:val="00C26937"/>
    <w:rsid w:val="00C26F7A"/>
    <w:rsid w:val="00C310D3"/>
    <w:rsid w:val="00C31633"/>
    <w:rsid w:val="00C35026"/>
    <w:rsid w:val="00C362D1"/>
    <w:rsid w:val="00C370E7"/>
    <w:rsid w:val="00C373F8"/>
    <w:rsid w:val="00C37B71"/>
    <w:rsid w:val="00C40110"/>
    <w:rsid w:val="00C406F4"/>
    <w:rsid w:val="00C419CE"/>
    <w:rsid w:val="00C43D31"/>
    <w:rsid w:val="00C445BD"/>
    <w:rsid w:val="00C45CE7"/>
    <w:rsid w:val="00C46857"/>
    <w:rsid w:val="00C50CD7"/>
    <w:rsid w:val="00C51820"/>
    <w:rsid w:val="00C528D4"/>
    <w:rsid w:val="00C52B2F"/>
    <w:rsid w:val="00C53CA3"/>
    <w:rsid w:val="00C54BB8"/>
    <w:rsid w:val="00C5504C"/>
    <w:rsid w:val="00C55AFE"/>
    <w:rsid w:val="00C55C8E"/>
    <w:rsid w:val="00C5764F"/>
    <w:rsid w:val="00C60C41"/>
    <w:rsid w:val="00C633C5"/>
    <w:rsid w:val="00C639F2"/>
    <w:rsid w:val="00C63A58"/>
    <w:rsid w:val="00C63F3C"/>
    <w:rsid w:val="00C65B72"/>
    <w:rsid w:val="00C65D91"/>
    <w:rsid w:val="00C66A3C"/>
    <w:rsid w:val="00C70F45"/>
    <w:rsid w:val="00C722C7"/>
    <w:rsid w:val="00C72AD6"/>
    <w:rsid w:val="00C7488A"/>
    <w:rsid w:val="00C75C23"/>
    <w:rsid w:val="00C772F8"/>
    <w:rsid w:val="00C81CDA"/>
    <w:rsid w:val="00C82FC7"/>
    <w:rsid w:val="00C83E92"/>
    <w:rsid w:val="00C85FC7"/>
    <w:rsid w:val="00C87B49"/>
    <w:rsid w:val="00C91390"/>
    <w:rsid w:val="00C9477C"/>
    <w:rsid w:val="00C9672B"/>
    <w:rsid w:val="00CA1686"/>
    <w:rsid w:val="00CA24BD"/>
    <w:rsid w:val="00CA32BE"/>
    <w:rsid w:val="00CA5A75"/>
    <w:rsid w:val="00CA6EAC"/>
    <w:rsid w:val="00CA7B2A"/>
    <w:rsid w:val="00CA7F75"/>
    <w:rsid w:val="00CB0799"/>
    <w:rsid w:val="00CB1C78"/>
    <w:rsid w:val="00CB30B6"/>
    <w:rsid w:val="00CB3C4D"/>
    <w:rsid w:val="00CB4C32"/>
    <w:rsid w:val="00CB56A3"/>
    <w:rsid w:val="00CB656D"/>
    <w:rsid w:val="00CC1B8B"/>
    <w:rsid w:val="00CC1DA5"/>
    <w:rsid w:val="00CC213B"/>
    <w:rsid w:val="00CC3FBB"/>
    <w:rsid w:val="00CC4793"/>
    <w:rsid w:val="00CC5297"/>
    <w:rsid w:val="00CC5A06"/>
    <w:rsid w:val="00CC654C"/>
    <w:rsid w:val="00CD1706"/>
    <w:rsid w:val="00CD2875"/>
    <w:rsid w:val="00CD2A10"/>
    <w:rsid w:val="00CD3695"/>
    <w:rsid w:val="00CD63D7"/>
    <w:rsid w:val="00CE0F98"/>
    <w:rsid w:val="00CE22A9"/>
    <w:rsid w:val="00CE2960"/>
    <w:rsid w:val="00CE3B2C"/>
    <w:rsid w:val="00CE757F"/>
    <w:rsid w:val="00CE7BB2"/>
    <w:rsid w:val="00CF1441"/>
    <w:rsid w:val="00CF3912"/>
    <w:rsid w:val="00CF3B1C"/>
    <w:rsid w:val="00CF4BBF"/>
    <w:rsid w:val="00CF4FC5"/>
    <w:rsid w:val="00CF56FD"/>
    <w:rsid w:val="00CF5767"/>
    <w:rsid w:val="00CF5B05"/>
    <w:rsid w:val="00CF6AC5"/>
    <w:rsid w:val="00CF6CFE"/>
    <w:rsid w:val="00CF7311"/>
    <w:rsid w:val="00D0150E"/>
    <w:rsid w:val="00D017F6"/>
    <w:rsid w:val="00D02F52"/>
    <w:rsid w:val="00D0339C"/>
    <w:rsid w:val="00D05122"/>
    <w:rsid w:val="00D057C9"/>
    <w:rsid w:val="00D0600E"/>
    <w:rsid w:val="00D1055C"/>
    <w:rsid w:val="00D12936"/>
    <w:rsid w:val="00D13D2A"/>
    <w:rsid w:val="00D140BE"/>
    <w:rsid w:val="00D16D77"/>
    <w:rsid w:val="00D17B28"/>
    <w:rsid w:val="00D20514"/>
    <w:rsid w:val="00D20676"/>
    <w:rsid w:val="00D20A76"/>
    <w:rsid w:val="00D20F97"/>
    <w:rsid w:val="00D215B1"/>
    <w:rsid w:val="00D23D04"/>
    <w:rsid w:val="00D24180"/>
    <w:rsid w:val="00D24201"/>
    <w:rsid w:val="00D24C11"/>
    <w:rsid w:val="00D300E1"/>
    <w:rsid w:val="00D301DB"/>
    <w:rsid w:val="00D33733"/>
    <w:rsid w:val="00D33C87"/>
    <w:rsid w:val="00D3577F"/>
    <w:rsid w:val="00D4055C"/>
    <w:rsid w:val="00D4325E"/>
    <w:rsid w:val="00D44178"/>
    <w:rsid w:val="00D44F06"/>
    <w:rsid w:val="00D46E44"/>
    <w:rsid w:val="00D4757B"/>
    <w:rsid w:val="00D47D3D"/>
    <w:rsid w:val="00D50C4E"/>
    <w:rsid w:val="00D51592"/>
    <w:rsid w:val="00D516E9"/>
    <w:rsid w:val="00D517E1"/>
    <w:rsid w:val="00D517F4"/>
    <w:rsid w:val="00D51B01"/>
    <w:rsid w:val="00D52600"/>
    <w:rsid w:val="00D535D7"/>
    <w:rsid w:val="00D53FD8"/>
    <w:rsid w:val="00D5453C"/>
    <w:rsid w:val="00D54768"/>
    <w:rsid w:val="00D5478A"/>
    <w:rsid w:val="00D55C7B"/>
    <w:rsid w:val="00D55EAE"/>
    <w:rsid w:val="00D55ECC"/>
    <w:rsid w:val="00D562FC"/>
    <w:rsid w:val="00D61F12"/>
    <w:rsid w:val="00D6277F"/>
    <w:rsid w:val="00D62EC2"/>
    <w:rsid w:val="00D644A2"/>
    <w:rsid w:val="00D66641"/>
    <w:rsid w:val="00D670C2"/>
    <w:rsid w:val="00D71307"/>
    <w:rsid w:val="00D72E71"/>
    <w:rsid w:val="00D74CEF"/>
    <w:rsid w:val="00D753AD"/>
    <w:rsid w:val="00D7563E"/>
    <w:rsid w:val="00D76020"/>
    <w:rsid w:val="00D77279"/>
    <w:rsid w:val="00D778B6"/>
    <w:rsid w:val="00D8024C"/>
    <w:rsid w:val="00D81388"/>
    <w:rsid w:val="00D8162F"/>
    <w:rsid w:val="00D82156"/>
    <w:rsid w:val="00D8399A"/>
    <w:rsid w:val="00D8493E"/>
    <w:rsid w:val="00D8597C"/>
    <w:rsid w:val="00D85B3D"/>
    <w:rsid w:val="00D901E9"/>
    <w:rsid w:val="00D90B5A"/>
    <w:rsid w:val="00D91233"/>
    <w:rsid w:val="00D91606"/>
    <w:rsid w:val="00D965E5"/>
    <w:rsid w:val="00D97DC6"/>
    <w:rsid w:val="00DA0D70"/>
    <w:rsid w:val="00DA1BF9"/>
    <w:rsid w:val="00DA2034"/>
    <w:rsid w:val="00DA279A"/>
    <w:rsid w:val="00DA6A3F"/>
    <w:rsid w:val="00DB294D"/>
    <w:rsid w:val="00DB29D0"/>
    <w:rsid w:val="00DB6147"/>
    <w:rsid w:val="00DB64C5"/>
    <w:rsid w:val="00DB76D5"/>
    <w:rsid w:val="00DB7B13"/>
    <w:rsid w:val="00DC0E36"/>
    <w:rsid w:val="00DC41FC"/>
    <w:rsid w:val="00DC48ED"/>
    <w:rsid w:val="00DD0527"/>
    <w:rsid w:val="00DD0B20"/>
    <w:rsid w:val="00DD0BF2"/>
    <w:rsid w:val="00DD2DDB"/>
    <w:rsid w:val="00DD329E"/>
    <w:rsid w:val="00DD4C32"/>
    <w:rsid w:val="00DD5698"/>
    <w:rsid w:val="00DD7F60"/>
    <w:rsid w:val="00DE0773"/>
    <w:rsid w:val="00DE0CC5"/>
    <w:rsid w:val="00DE3F7E"/>
    <w:rsid w:val="00DE44EC"/>
    <w:rsid w:val="00DE5FB6"/>
    <w:rsid w:val="00DE6EBC"/>
    <w:rsid w:val="00DE74A2"/>
    <w:rsid w:val="00DE7C9B"/>
    <w:rsid w:val="00DF0D96"/>
    <w:rsid w:val="00DF1125"/>
    <w:rsid w:val="00DF1BDC"/>
    <w:rsid w:val="00DF32D7"/>
    <w:rsid w:val="00DF389E"/>
    <w:rsid w:val="00DF4F62"/>
    <w:rsid w:val="00DF55D8"/>
    <w:rsid w:val="00E02142"/>
    <w:rsid w:val="00E0312E"/>
    <w:rsid w:val="00E034B0"/>
    <w:rsid w:val="00E05451"/>
    <w:rsid w:val="00E05B1E"/>
    <w:rsid w:val="00E06F15"/>
    <w:rsid w:val="00E1037B"/>
    <w:rsid w:val="00E116F6"/>
    <w:rsid w:val="00E14134"/>
    <w:rsid w:val="00E16172"/>
    <w:rsid w:val="00E16416"/>
    <w:rsid w:val="00E209CD"/>
    <w:rsid w:val="00E21785"/>
    <w:rsid w:val="00E2241E"/>
    <w:rsid w:val="00E2624F"/>
    <w:rsid w:val="00E309A5"/>
    <w:rsid w:val="00E334F9"/>
    <w:rsid w:val="00E33DBE"/>
    <w:rsid w:val="00E34BF0"/>
    <w:rsid w:val="00E351D5"/>
    <w:rsid w:val="00E36DC8"/>
    <w:rsid w:val="00E4092E"/>
    <w:rsid w:val="00E42939"/>
    <w:rsid w:val="00E432E7"/>
    <w:rsid w:val="00E44121"/>
    <w:rsid w:val="00E4644C"/>
    <w:rsid w:val="00E47BD5"/>
    <w:rsid w:val="00E50DF2"/>
    <w:rsid w:val="00E5112E"/>
    <w:rsid w:val="00E51787"/>
    <w:rsid w:val="00E51886"/>
    <w:rsid w:val="00E52B70"/>
    <w:rsid w:val="00E54E9A"/>
    <w:rsid w:val="00E61819"/>
    <w:rsid w:val="00E63604"/>
    <w:rsid w:val="00E637E7"/>
    <w:rsid w:val="00E65474"/>
    <w:rsid w:val="00E65A7D"/>
    <w:rsid w:val="00E71E64"/>
    <w:rsid w:val="00E72CF0"/>
    <w:rsid w:val="00E73CB4"/>
    <w:rsid w:val="00E742A8"/>
    <w:rsid w:val="00E74DF3"/>
    <w:rsid w:val="00E75064"/>
    <w:rsid w:val="00E752CF"/>
    <w:rsid w:val="00E7544C"/>
    <w:rsid w:val="00E7609E"/>
    <w:rsid w:val="00E764FF"/>
    <w:rsid w:val="00E76D39"/>
    <w:rsid w:val="00E7783E"/>
    <w:rsid w:val="00E80647"/>
    <w:rsid w:val="00E80E66"/>
    <w:rsid w:val="00E80F94"/>
    <w:rsid w:val="00E81DA5"/>
    <w:rsid w:val="00E824A5"/>
    <w:rsid w:val="00E8382F"/>
    <w:rsid w:val="00E8416C"/>
    <w:rsid w:val="00E870E5"/>
    <w:rsid w:val="00E90158"/>
    <w:rsid w:val="00E91C8D"/>
    <w:rsid w:val="00E91CCB"/>
    <w:rsid w:val="00E92591"/>
    <w:rsid w:val="00E92CA2"/>
    <w:rsid w:val="00E92E40"/>
    <w:rsid w:val="00E946EA"/>
    <w:rsid w:val="00E94920"/>
    <w:rsid w:val="00E958F0"/>
    <w:rsid w:val="00EA08C4"/>
    <w:rsid w:val="00EA0EF4"/>
    <w:rsid w:val="00EA13CC"/>
    <w:rsid w:val="00EA209A"/>
    <w:rsid w:val="00EA566C"/>
    <w:rsid w:val="00EA5B5C"/>
    <w:rsid w:val="00EA6805"/>
    <w:rsid w:val="00EA683D"/>
    <w:rsid w:val="00EB183C"/>
    <w:rsid w:val="00EB1EF6"/>
    <w:rsid w:val="00EB258B"/>
    <w:rsid w:val="00EB2EE5"/>
    <w:rsid w:val="00EB311C"/>
    <w:rsid w:val="00EB3965"/>
    <w:rsid w:val="00EB4E4D"/>
    <w:rsid w:val="00EB6AFB"/>
    <w:rsid w:val="00EB6E6D"/>
    <w:rsid w:val="00EB71EE"/>
    <w:rsid w:val="00EC0D14"/>
    <w:rsid w:val="00EC24E3"/>
    <w:rsid w:val="00EC4147"/>
    <w:rsid w:val="00EC6F69"/>
    <w:rsid w:val="00EC753A"/>
    <w:rsid w:val="00EC7D22"/>
    <w:rsid w:val="00ED15D3"/>
    <w:rsid w:val="00ED329D"/>
    <w:rsid w:val="00ED3C38"/>
    <w:rsid w:val="00ED4B5F"/>
    <w:rsid w:val="00ED5757"/>
    <w:rsid w:val="00ED5E3C"/>
    <w:rsid w:val="00EE0543"/>
    <w:rsid w:val="00EE14AC"/>
    <w:rsid w:val="00EE4301"/>
    <w:rsid w:val="00EE59B8"/>
    <w:rsid w:val="00EE6F94"/>
    <w:rsid w:val="00EE7E6D"/>
    <w:rsid w:val="00EF1FE4"/>
    <w:rsid w:val="00EF2015"/>
    <w:rsid w:val="00EF399D"/>
    <w:rsid w:val="00EF3F65"/>
    <w:rsid w:val="00EF57E9"/>
    <w:rsid w:val="00EF7DC9"/>
    <w:rsid w:val="00F024C2"/>
    <w:rsid w:val="00F026B8"/>
    <w:rsid w:val="00F0320F"/>
    <w:rsid w:val="00F05A45"/>
    <w:rsid w:val="00F074FD"/>
    <w:rsid w:val="00F11E19"/>
    <w:rsid w:val="00F12777"/>
    <w:rsid w:val="00F12B1C"/>
    <w:rsid w:val="00F13D71"/>
    <w:rsid w:val="00F1519C"/>
    <w:rsid w:val="00F15C43"/>
    <w:rsid w:val="00F16CED"/>
    <w:rsid w:val="00F174DA"/>
    <w:rsid w:val="00F2074D"/>
    <w:rsid w:val="00F20CE3"/>
    <w:rsid w:val="00F21889"/>
    <w:rsid w:val="00F26ECE"/>
    <w:rsid w:val="00F2739B"/>
    <w:rsid w:val="00F2793D"/>
    <w:rsid w:val="00F30003"/>
    <w:rsid w:val="00F31FF5"/>
    <w:rsid w:val="00F32776"/>
    <w:rsid w:val="00F34382"/>
    <w:rsid w:val="00F3665C"/>
    <w:rsid w:val="00F374B4"/>
    <w:rsid w:val="00F37DBC"/>
    <w:rsid w:val="00F37EE1"/>
    <w:rsid w:val="00F40DC1"/>
    <w:rsid w:val="00F46939"/>
    <w:rsid w:val="00F47103"/>
    <w:rsid w:val="00F477DD"/>
    <w:rsid w:val="00F5078B"/>
    <w:rsid w:val="00F50AD2"/>
    <w:rsid w:val="00F524A9"/>
    <w:rsid w:val="00F53687"/>
    <w:rsid w:val="00F54DBE"/>
    <w:rsid w:val="00F55E3A"/>
    <w:rsid w:val="00F564CE"/>
    <w:rsid w:val="00F5671C"/>
    <w:rsid w:val="00F5713C"/>
    <w:rsid w:val="00F57D45"/>
    <w:rsid w:val="00F57F2F"/>
    <w:rsid w:val="00F60ED6"/>
    <w:rsid w:val="00F6461F"/>
    <w:rsid w:val="00F651C6"/>
    <w:rsid w:val="00F65994"/>
    <w:rsid w:val="00F662B6"/>
    <w:rsid w:val="00F66B13"/>
    <w:rsid w:val="00F67616"/>
    <w:rsid w:val="00F706D5"/>
    <w:rsid w:val="00F7176E"/>
    <w:rsid w:val="00F719E3"/>
    <w:rsid w:val="00F71AF3"/>
    <w:rsid w:val="00F742FB"/>
    <w:rsid w:val="00F748BC"/>
    <w:rsid w:val="00F74E47"/>
    <w:rsid w:val="00F7661B"/>
    <w:rsid w:val="00F81055"/>
    <w:rsid w:val="00F84928"/>
    <w:rsid w:val="00F8573E"/>
    <w:rsid w:val="00F8641C"/>
    <w:rsid w:val="00F864C7"/>
    <w:rsid w:val="00F86B6F"/>
    <w:rsid w:val="00F87333"/>
    <w:rsid w:val="00F8788A"/>
    <w:rsid w:val="00F906DA"/>
    <w:rsid w:val="00F90A2C"/>
    <w:rsid w:val="00F92FCE"/>
    <w:rsid w:val="00F943BF"/>
    <w:rsid w:val="00F9614E"/>
    <w:rsid w:val="00F9656D"/>
    <w:rsid w:val="00F96D97"/>
    <w:rsid w:val="00FA1E2F"/>
    <w:rsid w:val="00FA1FBF"/>
    <w:rsid w:val="00FA37DE"/>
    <w:rsid w:val="00FA3D46"/>
    <w:rsid w:val="00FA3FF5"/>
    <w:rsid w:val="00FA45F1"/>
    <w:rsid w:val="00FA65E3"/>
    <w:rsid w:val="00FA6A52"/>
    <w:rsid w:val="00FA7805"/>
    <w:rsid w:val="00FB40DC"/>
    <w:rsid w:val="00FB5398"/>
    <w:rsid w:val="00FB6E3F"/>
    <w:rsid w:val="00FB7132"/>
    <w:rsid w:val="00FC0FA8"/>
    <w:rsid w:val="00FC2986"/>
    <w:rsid w:val="00FC2E90"/>
    <w:rsid w:val="00FC30BA"/>
    <w:rsid w:val="00FC44BC"/>
    <w:rsid w:val="00FC6B7F"/>
    <w:rsid w:val="00FC73FF"/>
    <w:rsid w:val="00FD2CE5"/>
    <w:rsid w:val="00FD3074"/>
    <w:rsid w:val="00FD329C"/>
    <w:rsid w:val="00FD33B4"/>
    <w:rsid w:val="00FD5948"/>
    <w:rsid w:val="00FD7505"/>
    <w:rsid w:val="00FE0F67"/>
    <w:rsid w:val="00FE11D3"/>
    <w:rsid w:val="00FE1850"/>
    <w:rsid w:val="00FE49EE"/>
    <w:rsid w:val="00FE4F0D"/>
    <w:rsid w:val="00FE5D4F"/>
    <w:rsid w:val="00FE5FFC"/>
    <w:rsid w:val="00FE67FA"/>
    <w:rsid w:val="00FE7261"/>
    <w:rsid w:val="00FF2CE8"/>
    <w:rsid w:val="00FF534F"/>
    <w:rsid w:val="00FF5B44"/>
    <w:rsid w:val="00FF7BF4"/>
    <w:rsid w:val="00FF7D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1ABAB3"/>
  <w15:docId w15:val="{0FF59234-B85A-419A-B385-DB3C3895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F15"/>
    <w:rPr>
      <w:sz w:val="24"/>
      <w:szCs w:val="24"/>
    </w:rPr>
  </w:style>
  <w:style w:type="paragraph" w:styleId="1">
    <w:name w:val="heading 1"/>
    <w:basedOn w:val="a"/>
    <w:next w:val="a"/>
    <w:link w:val="10"/>
    <w:uiPriority w:val="9"/>
    <w:qFormat/>
    <w:rsid w:val="00BC4A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1">
    <w:name w:val="msonormal1"/>
    <w:basedOn w:val="a"/>
  </w:style>
  <w:style w:type="paragraph" w:customStyle="1" w:styleId="style6">
    <w:name w:val="style6"/>
    <w:basedOn w:val="a"/>
    <w:pPr>
      <w:spacing w:before="100" w:beforeAutospacing="1" w:after="100" w:afterAutospacing="1"/>
    </w:pPr>
  </w:style>
  <w:style w:type="paragraph" w:customStyle="1" w:styleId="style7">
    <w:name w:val="style7"/>
    <w:basedOn w:val="a"/>
    <w:pPr>
      <w:spacing w:before="100" w:beforeAutospacing="1" w:after="100" w:afterAutospacing="1"/>
      <w:jc w:val="center"/>
    </w:pPr>
    <w:rPr>
      <w:b/>
      <w:bCs/>
      <w:sz w:val="27"/>
      <w:szCs w:val="27"/>
    </w:rPr>
  </w:style>
  <w:style w:type="paragraph" w:customStyle="1" w:styleId="style8">
    <w:name w:val="style8"/>
    <w:basedOn w:val="a"/>
    <w:pPr>
      <w:spacing w:before="100" w:beforeAutospacing="1" w:after="100" w:afterAutospacing="1"/>
      <w:jc w:val="center"/>
    </w:pPr>
    <w:rPr>
      <w:b/>
      <w:bCs/>
    </w:rPr>
  </w:style>
  <w:style w:type="paragraph" w:customStyle="1" w:styleId="style9">
    <w:name w:val="style9"/>
    <w:basedOn w:val="a"/>
    <w:pPr>
      <w:spacing w:before="100" w:beforeAutospacing="1" w:after="100" w:afterAutospacing="1"/>
    </w:pPr>
    <w:rPr>
      <w:sz w:val="20"/>
      <w:szCs w:val="20"/>
    </w:rPr>
  </w:style>
  <w:style w:type="paragraph" w:customStyle="1" w:styleId="style10">
    <w:name w:val="style10"/>
    <w:basedOn w:val="a"/>
    <w:pPr>
      <w:spacing w:before="100" w:beforeAutospacing="1" w:after="100" w:afterAutospacing="1"/>
    </w:pPr>
  </w:style>
  <w:style w:type="paragraph" w:customStyle="1" w:styleId="style11">
    <w:name w:val="style11"/>
    <w:basedOn w:val="a"/>
    <w:pPr>
      <w:spacing w:before="100" w:beforeAutospacing="1" w:after="100" w:afterAutospacing="1"/>
    </w:pPr>
  </w:style>
  <w:style w:type="paragraph" w:customStyle="1" w:styleId="style12">
    <w:name w:val="style12"/>
    <w:basedOn w:val="a"/>
    <w:pPr>
      <w:spacing w:before="100" w:beforeAutospacing="1" w:after="100" w:afterAutospacing="1"/>
    </w:pPr>
  </w:style>
  <w:style w:type="paragraph" w:customStyle="1" w:styleId="style14">
    <w:name w:val="style14"/>
    <w:basedOn w:val="a"/>
    <w:pPr>
      <w:spacing w:before="100" w:beforeAutospacing="1" w:after="100" w:afterAutospacing="1"/>
    </w:pPr>
    <w:rPr>
      <w:sz w:val="15"/>
      <w:szCs w:val="15"/>
    </w:rPr>
  </w:style>
  <w:style w:type="paragraph" w:customStyle="1" w:styleId="style15">
    <w:name w:val="style15"/>
    <w:basedOn w:val="a"/>
    <w:pPr>
      <w:spacing w:before="100" w:beforeAutospacing="1" w:after="100" w:afterAutospacing="1"/>
    </w:pPr>
  </w:style>
  <w:style w:type="paragraph" w:customStyle="1" w:styleId="style16">
    <w:name w:val="style16"/>
    <w:basedOn w:val="a"/>
    <w:pPr>
      <w:spacing w:before="100" w:beforeAutospacing="1" w:after="100" w:afterAutospacing="1"/>
    </w:pPr>
    <w:rPr>
      <w:sz w:val="15"/>
      <w:szCs w:val="15"/>
    </w:rPr>
  </w:style>
  <w:style w:type="paragraph" w:customStyle="1" w:styleId="style17">
    <w:name w:val="style17"/>
    <w:basedOn w:val="a"/>
    <w:pPr>
      <w:spacing w:before="100" w:beforeAutospacing="1" w:after="100" w:afterAutospacing="1"/>
      <w:jc w:val="center"/>
    </w:pPr>
    <w:rPr>
      <w:sz w:val="15"/>
      <w:szCs w:val="15"/>
    </w:rPr>
  </w:style>
  <w:style w:type="paragraph" w:customStyle="1" w:styleId="style18">
    <w:name w:val="style18"/>
    <w:basedOn w:val="a"/>
    <w:pPr>
      <w:spacing w:before="100" w:beforeAutospacing="1" w:after="100" w:afterAutospacing="1"/>
    </w:pPr>
    <w:rPr>
      <w:sz w:val="15"/>
      <w:szCs w:val="15"/>
    </w:rPr>
  </w:style>
  <w:style w:type="paragraph" w:customStyle="1" w:styleId="style19">
    <w:name w:val="style19"/>
    <w:basedOn w:val="a"/>
    <w:pPr>
      <w:spacing w:before="100" w:beforeAutospacing="1" w:after="100" w:afterAutospacing="1"/>
    </w:pPr>
    <w:rPr>
      <w:sz w:val="15"/>
      <w:szCs w:val="15"/>
    </w:rPr>
  </w:style>
  <w:style w:type="paragraph" w:customStyle="1" w:styleId="style21">
    <w:name w:val="style21"/>
    <w:basedOn w:val="a"/>
    <w:pPr>
      <w:spacing w:before="100" w:beforeAutospacing="1" w:after="100" w:afterAutospacing="1"/>
      <w:jc w:val="right"/>
    </w:pPr>
  </w:style>
  <w:style w:type="paragraph" w:customStyle="1" w:styleId="style23">
    <w:name w:val="style23"/>
    <w:basedOn w:val="a"/>
    <w:pPr>
      <w:spacing w:before="100" w:beforeAutospacing="1" w:after="100" w:afterAutospacing="1"/>
    </w:pPr>
  </w:style>
  <w:style w:type="paragraph" w:customStyle="1" w:styleId="style24">
    <w:name w:val="style24"/>
    <w:basedOn w:val="a"/>
    <w:pPr>
      <w:spacing w:before="100" w:beforeAutospacing="1" w:after="100" w:afterAutospacing="1"/>
    </w:pPr>
  </w:style>
  <w:style w:type="paragraph" w:customStyle="1" w:styleId="style27">
    <w:name w:val="style27"/>
    <w:basedOn w:val="a"/>
    <w:pPr>
      <w:spacing w:before="100" w:beforeAutospacing="1" w:after="100" w:afterAutospacing="1"/>
    </w:pPr>
  </w:style>
  <w:style w:type="paragraph" w:customStyle="1" w:styleId="style30">
    <w:name w:val="style30"/>
    <w:basedOn w:val="a"/>
    <w:pPr>
      <w:spacing w:before="100" w:beforeAutospacing="1" w:after="100" w:afterAutospacing="1"/>
    </w:pPr>
  </w:style>
  <w:style w:type="paragraph" w:customStyle="1" w:styleId="style31">
    <w:name w:val="style31"/>
    <w:basedOn w:val="a"/>
    <w:pPr>
      <w:spacing w:before="100" w:beforeAutospacing="1" w:after="100" w:afterAutospacing="1"/>
      <w:jc w:val="center"/>
    </w:pPr>
    <w:rPr>
      <w:sz w:val="15"/>
      <w:szCs w:val="15"/>
    </w:rPr>
  </w:style>
  <w:style w:type="paragraph" w:customStyle="1" w:styleId="style38">
    <w:name w:val="style38"/>
    <w:basedOn w:val="a"/>
    <w:pPr>
      <w:spacing w:before="100" w:beforeAutospacing="1" w:after="100" w:afterAutospacing="1"/>
      <w:jc w:val="center"/>
    </w:pPr>
  </w:style>
  <w:style w:type="paragraph" w:customStyle="1" w:styleId="style42">
    <w:name w:val="style42"/>
    <w:basedOn w:val="a"/>
    <w:pPr>
      <w:spacing w:before="100" w:beforeAutospacing="1" w:after="100" w:afterAutospacing="1"/>
      <w:jc w:val="center"/>
    </w:pPr>
    <w:rPr>
      <w:u w:val="single"/>
    </w:rPr>
  </w:style>
  <w:style w:type="paragraph" w:customStyle="1" w:styleId="style44">
    <w:name w:val="style44"/>
    <w:basedOn w:val="a"/>
    <w:pPr>
      <w:spacing w:before="100" w:beforeAutospacing="1" w:after="100" w:afterAutospacing="1"/>
      <w:jc w:val="center"/>
    </w:pPr>
  </w:style>
  <w:style w:type="paragraph" w:customStyle="1" w:styleId="style46">
    <w:name w:val="style46"/>
    <w:basedOn w:val="a"/>
    <w:pPr>
      <w:spacing w:before="100" w:beforeAutospacing="1" w:after="100" w:afterAutospacing="1"/>
      <w:jc w:val="right"/>
    </w:pPr>
  </w:style>
  <w:style w:type="paragraph" w:customStyle="1" w:styleId="style48">
    <w:name w:val="style48"/>
    <w:basedOn w:val="a"/>
    <w:pPr>
      <w:spacing w:before="100" w:beforeAutospacing="1" w:after="100" w:afterAutospacing="1"/>
    </w:pPr>
  </w:style>
  <w:style w:type="paragraph" w:customStyle="1" w:styleId="style49">
    <w:name w:val="style49"/>
    <w:basedOn w:val="a"/>
    <w:pPr>
      <w:spacing w:before="100" w:beforeAutospacing="1" w:after="100" w:afterAutospacing="1"/>
    </w:pPr>
  </w:style>
  <w:style w:type="paragraph" w:customStyle="1" w:styleId="style50">
    <w:name w:val="style50"/>
    <w:basedOn w:val="a"/>
    <w:pPr>
      <w:spacing w:before="100" w:beforeAutospacing="1" w:after="100" w:afterAutospacing="1"/>
    </w:pPr>
  </w:style>
  <w:style w:type="paragraph" w:customStyle="1" w:styleId="style52">
    <w:name w:val="style52"/>
    <w:basedOn w:val="a"/>
    <w:pPr>
      <w:spacing w:before="100" w:beforeAutospacing="1" w:after="100" w:afterAutospacing="1"/>
    </w:pPr>
    <w:rPr>
      <w:sz w:val="20"/>
      <w:szCs w:val="20"/>
    </w:rPr>
  </w:style>
  <w:style w:type="paragraph" w:customStyle="1" w:styleId="style54">
    <w:name w:val="style54"/>
    <w:basedOn w:val="a"/>
    <w:pPr>
      <w:spacing w:before="100" w:beforeAutospacing="1" w:after="100" w:afterAutospacing="1"/>
    </w:pPr>
    <w:rPr>
      <w:sz w:val="15"/>
      <w:szCs w:val="15"/>
    </w:rPr>
  </w:style>
  <w:style w:type="paragraph" w:customStyle="1" w:styleId="style55">
    <w:name w:val="style55"/>
    <w:basedOn w:val="a"/>
    <w:pPr>
      <w:spacing w:before="100" w:beforeAutospacing="1" w:after="100" w:afterAutospacing="1"/>
    </w:pPr>
  </w:style>
  <w:style w:type="paragraph" w:customStyle="1" w:styleId="style56">
    <w:name w:val="style56"/>
    <w:basedOn w:val="a"/>
    <w:pPr>
      <w:spacing w:before="100" w:beforeAutospacing="1" w:after="100" w:afterAutospacing="1"/>
    </w:pPr>
    <w:rPr>
      <w:sz w:val="20"/>
      <w:szCs w:val="20"/>
    </w:rPr>
  </w:style>
  <w:style w:type="paragraph" w:customStyle="1" w:styleId="style57">
    <w:name w:val="style57"/>
    <w:basedOn w:val="a"/>
    <w:pPr>
      <w:spacing w:before="100" w:beforeAutospacing="1" w:after="100" w:afterAutospacing="1"/>
    </w:pPr>
    <w:rPr>
      <w:sz w:val="15"/>
      <w:szCs w:val="15"/>
    </w:rPr>
  </w:style>
  <w:style w:type="paragraph" w:customStyle="1" w:styleId="style58">
    <w:name w:val="style58"/>
    <w:basedOn w:val="a"/>
    <w:pPr>
      <w:spacing w:before="100" w:beforeAutospacing="1" w:after="100" w:afterAutospacing="1"/>
    </w:pPr>
  </w:style>
  <w:style w:type="paragraph" w:customStyle="1" w:styleId="style59">
    <w:name w:val="style59"/>
    <w:basedOn w:val="a"/>
    <w:pPr>
      <w:spacing w:before="100" w:beforeAutospacing="1" w:after="100" w:afterAutospacing="1"/>
      <w:jc w:val="both"/>
    </w:pPr>
  </w:style>
  <w:style w:type="paragraph" w:customStyle="1" w:styleId="style60">
    <w:name w:val="style60"/>
    <w:basedOn w:val="a"/>
    <w:pPr>
      <w:spacing w:before="100" w:beforeAutospacing="1" w:after="100" w:afterAutospacing="1"/>
    </w:pPr>
  </w:style>
  <w:style w:type="paragraph" w:customStyle="1" w:styleId="style61">
    <w:name w:val="style61"/>
    <w:basedOn w:val="a"/>
    <w:pPr>
      <w:spacing w:before="100" w:beforeAutospacing="1" w:after="100" w:afterAutospacing="1"/>
      <w:jc w:val="center"/>
    </w:pPr>
  </w:style>
  <w:style w:type="paragraph" w:customStyle="1" w:styleId="style62">
    <w:name w:val="style62"/>
    <w:basedOn w:val="a"/>
    <w:pPr>
      <w:spacing w:before="100" w:beforeAutospacing="1" w:after="100" w:afterAutospacing="1"/>
      <w:jc w:val="center"/>
    </w:pPr>
    <w:rPr>
      <w:u w:val="single"/>
    </w:rPr>
  </w:style>
  <w:style w:type="character" w:customStyle="1" w:styleId="style571">
    <w:name w:val="style571"/>
    <w:basedOn w:val="a0"/>
    <w:rPr>
      <w:rFonts w:ascii="Times New Roman" w:hAnsi="Times New Roman" w:cs="Times New Roman" w:hint="default"/>
      <w:sz w:val="15"/>
      <w:szCs w:val="15"/>
    </w:rPr>
  </w:style>
  <w:style w:type="character" w:customStyle="1" w:styleId="style521">
    <w:name w:val="style521"/>
    <w:basedOn w:val="a0"/>
    <w:rPr>
      <w:rFonts w:ascii="Times New Roman" w:hAnsi="Times New Roman" w:cs="Times New Roman" w:hint="default"/>
      <w:sz w:val="20"/>
      <w:szCs w:val="20"/>
    </w:rPr>
  </w:style>
  <w:style w:type="character" w:customStyle="1" w:styleId="style561">
    <w:name w:val="style561"/>
    <w:basedOn w:val="a0"/>
    <w:rPr>
      <w:sz w:val="20"/>
      <w:szCs w:val="20"/>
    </w:rPr>
  </w:style>
  <w:style w:type="character" w:customStyle="1" w:styleId="style551">
    <w:name w:val="style551"/>
    <w:basedOn w:val="a0"/>
    <w:rPr>
      <w:rFonts w:ascii="Times New Roman" w:hAnsi="Times New Roman" w:cs="Times New Roman" w:hint="default"/>
    </w:rPr>
  </w:style>
  <w:style w:type="paragraph" w:styleId="a3">
    <w:name w:val="Body Text Indent"/>
    <w:basedOn w:val="a"/>
    <w:link w:val="a4"/>
    <w:uiPriority w:val="99"/>
    <w:semiHidden/>
    <w:unhideWhenUsed/>
    <w:pPr>
      <w:spacing w:before="100" w:beforeAutospacing="1" w:after="100" w:afterAutospacing="1"/>
    </w:pPr>
  </w:style>
  <w:style w:type="character" w:customStyle="1" w:styleId="a4">
    <w:name w:val="Основной текст с отступом Знак"/>
    <w:basedOn w:val="a0"/>
    <w:link w:val="a3"/>
    <w:uiPriority w:val="99"/>
    <w:semiHidden/>
    <w:rPr>
      <w:rFonts w:eastAsia="Times New Roman"/>
      <w:sz w:val="24"/>
      <w:szCs w:val="24"/>
    </w:rPr>
  </w:style>
  <w:style w:type="paragraph" w:styleId="a5">
    <w:name w:val="header"/>
    <w:basedOn w:val="a"/>
    <w:link w:val="a6"/>
    <w:uiPriority w:val="99"/>
    <w:unhideWhenUsed/>
    <w:pPr>
      <w:spacing w:before="100" w:beforeAutospacing="1" w:after="100" w:afterAutospacing="1"/>
    </w:pPr>
  </w:style>
  <w:style w:type="character" w:customStyle="1" w:styleId="a6">
    <w:name w:val="Верхний колонтитул Знак"/>
    <w:basedOn w:val="a0"/>
    <w:link w:val="a5"/>
    <w:uiPriority w:val="99"/>
    <w:rPr>
      <w:rFonts w:eastAsia="Times New Roman"/>
      <w:sz w:val="24"/>
      <w:szCs w:val="24"/>
    </w:rPr>
  </w:style>
  <w:style w:type="paragraph" w:styleId="21">
    <w:name w:val="Body Text Indent 2"/>
    <w:basedOn w:val="a"/>
    <w:link w:val="22"/>
    <w:uiPriority w:val="99"/>
    <w:unhideWhenUsed/>
    <w:pPr>
      <w:spacing w:before="100" w:beforeAutospacing="1" w:after="100" w:afterAutospacing="1"/>
    </w:pPr>
  </w:style>
  <w:style w:type="character" w:customStyle="1" w:styleId="22">
    <w:name w:val="Основной текст с отступом 2 Знак"/>
    <w:basedOn w:val="a0"/>
    <w:link w:val="21"/>
    <w:uiPriority w:val="99"/>
    <w:rPr>
      <w:rFonts w:eastAsia="Times New Roman"/>
      <w:sz w:val="24"/>
      <w:szCs w:val="24"/>
    </w:rPr>
  </w:style>
  <w:style w:type="paragraph" w:styleId="23">
    <w:name w:val="Body Text 2"/>
    <w:basedOn w:val="a"/>
    <w:link w:val="24"/>
    <w:uiPriority w:val="99"/>
    <w:unhideWhenUsed/>
    <w:pPr>
      <w:spacing w:before="100" w:beforeAutospacing="1" w:after="100" w:afterAutospacing="1"/>
    </w:pPr>
  </w:style>
  <w:style w:type="character" w:customStyle="1" w:styleId="24">
    <w:name w:val="Основной текст 2 Знак"/>
    <w:basedOn w:val="a0"/>
    <w:link w:val="23"/>
    <w:uiPriority w:val="99"/>
    <w:rPr>
      <w:rFonts w:eastAsia="Times New Roman"/>
      <w:sz w:val="24"/>
      <w:szCs w:val="24"/>
    </w:rPr>
  </w:style>
  <w:style w:type="paragraph" w:customStyle="1" w:styleId="msonormalstyletext-align">
    <w:name w:val="msonormalstyle=&quot;text-align:"/>
    <w:basedOn w:val="a"/>
    <w:pPr>
      <w:spacing w:before="100" w:beforeAutospacing="1" w:after="100" w:afterAutospacing="1"/>
    </w:pPr>
  </w:style>
  <w:style w:type="paragraph" w:styleId="a7">
    <w:name w:val="Plain Text"/>
    <w:basedOn w:val="a"/>
    <w:link w:val="a8"/>
    <w:uiPriority w:val="99"/>
    <w:unhideWhenUsed/>
    <w:pPr>
      <w:spacing w:before="100" w:beforeAutospacing="1" w:after="100" w:afterAutospacing="1"/>
    </w:pPr>
  </w:style>
  <w:style w:type="character" w:customStyle="1" w:styleId="a8">
    <w:name w:val="Текст Знак"/>
    <w:basedOn w:val="a0"/>
    <w:link w:val="a7"/>
    <w:uiPriority w:val="99"/>
    <w:rPr>
      <w:rFonts w:ascii="Consolas" w:eastAsia="Times New Roman" w:hAnsi="Consolas"/>
      <w:sz w:val="21"/>
      <w:szCs w:val="21"/>
    </w:rPr>
  </w:style>
  <w:style w:type="paragraph" w:styleId="a9">
    <w:name w:val="Normal (Web)"/>
    <w:basedOn w:val="a"/>
    <w:uiPriority w:val="99"/>
    <w:semiHidden/>
    <w:unhideWhenUsed/>
    <w:pPr>
      <w:spacing w:before="100" w:beforeAutospacing="1" w:after="100" w:afterAutospacing="1"/>
    </w:pPr>
  </w:style>
  <w:style w:type="paragraph" w:customStyle="1" w:styleId="charchar1">
    <w:name w:val="charchar1"/>
    <w:basedOn w:val="a"/>
    <w:pPr>
      <w:spacing w:before="100" w:beforeAutospacing="1" w:after="100" w:afterAutospacing="1"/>
    </w:pPr>
  </w:style>
  <w:style w:type="paragraph" w:customStyle="1" w:styleId="210">
    <w:name w:val="210"/>
    <w:basedOn w:val="a"/>
    <w:pPr>
      <w:spacing w:before="100" w:beforeAutospacing="1" w:after="100" w:afterAutospacing="1"/>
    </w:pPr>
  </w:style>
  <w:style w:type="paragraph" w:customStyle="1" w:styleId="consplusnonformat">
    <w:name w:val="consplusnonformat"/>
    <w:basedOn w:val="a"/>
    <w:pPr>
      <w:spacing w:before="100" w:beforeAutospacing="1" w:after="100" w:afterAutospacing="1"/>
    </w:pPr>
  </w:style>
  <w:style w:type="paragraph" w:styleId="aa">
    <w:name w:val="Body Text"/>
    <w:basedOn w:val="a"/>
    <w:link w:val="ab"/>
    <w:uiPriority w:val="99"/>
    <w:unhideWhenUsed/>
    <w:pPr>
      <w:spacing w:before="100" w:beforeAutospacing="1" w:after="100" w:afterAutospacing="1"/>
    </w:pPr>
  </w:style>
  <w:style w:type="character" w:customStyle="1" w:styleId="ab">
    <w:name w:val="Основной текст Знак"/>
    <w:basedOn w:val="a0"/>
    <w:link w:val="aa"/>
    <w:uiPriority w:val="99"/>
    <w:rPr>
      <w:rFonts w:eastAsia="Times New Roman"/>
      <w:sz w:val="24"/>
      <w:szCs w:val="24"/>
    </w:rPr>
  </w:style>
  <w:style w:type="paragraph" w:customStyle="1" w:styleId="bodytext3">
    <w:name w:val="bodytext3"/>
    <w:basedOn w:val="a"/>
    <w:pPr>
      <w:spacing w:before="100" w:beforeAutospacing="1" w:after="100" w:afterAutospacing="1"/>
    </w:pPr>
  </w:style>
  <w:style w:type="paragraph" w:customStyle="1" w:styleId="bodytext2">
    <w:name w:val="bodytext2"/>
    <w:basedOn w:val="a"/>
    <w:pPr>
      <w:spacing w:before="100" w:beforeAutospacing="1" w:after="100" w:afterAutospacing="1"/>
    </w:pPr>
  </w:style>
  <w:style w:type="character" w:customStyle="1" w:styleId="fontstyle12">
    <w:name w:val="fontstyle12"/>
    <w:basedOn w:val="a0"/>
  </w:style>
  <w:style w:type="paragraph" w:customStyle="1" w:styleId="consnormal">
    <w:name w:val="consnormal"/>
    <w:basedOn w:val="a"/>
    <w:pPr>
      <w:spacing w:before="100" w:beforeAutospacing="1" w:after="100" w:afterAutospacing="1"/>
    </w:pPr>
  </w:style>
  <w:style w:type="paragraph" w:customStyle="1" w:styleId="211">
    <w:name w:val="211"/>
    <w:basedOn w:val="a"/>
    <w:pPr>
      <w:spacing w:before="100" w:beforeAutospacing="1" w:after="100" w:afterAutospacing="1"/>
    </w:pPr>
  </w:style>
  <w:style w:type="paragraph" w:customStyle="1" w:styleId="normalanx">
    <w:name w:val="normalanx"/>
    <w:basedOn w:val="a"/>
    <w:pPr>
      <w:spacing w:before="100" w:beforeAutospacing="1" w:after="100" w:afterAutospacing="1"/>
    </w:pPr>
  </w:style>
  <w:style w:type="paragraph" w:styleId="3">
    <w:name w:val="Body Text Indent 3"/>
    <w:basedOn w:val="a"/>
    <w:link w:val="30"/>
    <w:uiPriority w:val="99"/>
    <w:semiHidden/>
    <w:unhideWhenUsed/>
    <w:pPr>
      <w:spacing w:before="100" w:beforeAutospacing="1" w:after="100" w:afterAutospacing="1"/>
    </w:pPr>
  </w:style>
  <w:style w:type="character" w:customStyle="1" w:styleId="30">
    <w:name w:val="Основной текст с отступом 3 Знак"/>
    <w:basedOn w:val="a0"/>
    <w:link w:val="3"/>
    <w:uiPriority w:val="99"/>
    <w:semiHidden/>
    <w:rPr>
      <w:rFonts w:eastAsia="Times New Roman"/>
      <w:sz w:val="16"/>
      <w:szCs w:val="16"/>
    </w:rPr>
  </w:style>
  <w:style w:type="character" w:customStyle="1" w:styleId="20">
    <w:name w:val="Заголовок 2 Знак"/>
    <w:basedOn w:val="a0"/>
    <w:link w:val="2"/>
    <w:uiPriority w:val="9"/>
    <w:semiHidden/>
    <w:rPr>
      <w:rFonts w:ascii="Cambria" w:eastAsia="Times New Roman" w:hAnsi="Cambria" w:cs="Times New Roman"/>
      <w:b/>
      <w:bCs/>
      <w:color w:val="4F81BD"/>
      <w:sz w:val="26"/>
      <w:szCs w:val="26"/>
    </w:rPr>
  </w:style>
  <w:style w:type="paragraph" w:styleId="ac">
    <w:name w:val="Balloon Text"/>
    <w:basedOn w:val="a"/>
    <w:link w:val="ad"/>
    <w:uiPriority w:val="99"/>
    <w:semiHidden/>
    <w:unhideWhenUsed/>
    <w:rsid w:val="00695EA9"/>
    <w:rPr>
      <w:rFonts w:ascii="Tahoma" w:hAnsi="Tahoma" w:cs="Tahoma"/>
      <w:sz w:val="16"/>
      <w:szCs w:val="16"/>
    </w:rPr>
  </w:style>
  <w:style w:type="character" w:customStyle="1" w:styleId="ad">
    <w:name w:val="Текст выноски Знак"/>
    <w:basedOn w:val="a0"/>
    <w:link w:val="ac"/>
    <w:uiPriority w:val="99"/>
    <w:semiHidden/>
    <w:rsid w:val="00695EA9"/>
    <w:rPr>
      <w:rFonts w:ascii="Tahoma" w:hAnsi="Tahoma" w:cs="Tahoma"/>
      <w:sz w:val="16"/>
      <w:szCs w:val="16"/>
    </w:rPr>
  </w:style>
  <w:style w:type="character" w:customStyle="1" w:styleId="10">
    <w:name w:val="Заголовок 1 Знак"/>
    <w:basedOn w:val="a0"/>
    <w:link w:val="1"/>
    <w:uiPriority w:val="9"/>
    <w:rsid w:val="00BC4AEE"/>
    <w:rPr>
      <w:rFonts w:asciiTheme="majorHAnsi" w:eastAsiaTheme="majorEastAsia" w:hAnsiTheme="majorHAnsi" w:cstheme="majorBidi"/>
      <w:color w:val="365F91" w:themeColor="accent1" w:themeShade="BF"/>
      <w:sz w:val="32"/>
      <w:szCs w:val="32"/>
    </w:rPr>
  </w:style>
  <w:style w:type="paragraph" w:styleId="ae">
    <w:name w:val="List Paragraph"/>
    <w:basedOn w:val="a"/>
    <w:uiPriority w:val="34"/>
    <w:qFormat/>
    <w:rsid w:val="00C65D91"/>
    <w:pPr>
      <w:ind w:left="720"/>
      <w:contextualSpacing/>
    </w:pPr>
  </w:style>
  <w:style w:type="paragraph" w:styleId="af">
    <w:name w:val="footer"/>
    <w:basedOn w:val="a"/>
    <w:link w:val="af0"/>
    <w:uiPriority w:val="99"/>
    <w:unhideWhenUsed/>
    <w:rsid w:val="00FA3FF5"/>
    <w:pPr>
      <w:tabs>
        <w:tab w:val="center" w:pos="4677"/>
        <w:tab w:val="right" w:pos="9355"/>
      </w:tabs>
    </w:pPr>
  </w:style>
  <w:style w:type="character" w:customStyle="1" w:styleId="af0">
    <w:name w:val="Нижний колонтитул Знак"/>
    <w:basedOn w:val="a0"/>
    <w:link w:val="af"/>
    <w:uiPriority w:val="99"/>
    <w:rsid w:val="00FA3FF5"/>
    <w:rPr>
      <w:sz w:val="24"/>
      <w:szCs w:val="24"/>
    </w:rPr>
  </w:style>
  <w:style w:type="paragraph" w:styleId="af1">
    <w:name w:val="endnote text"/>
    <w:basedOn w:val="a"/>
    <w:link w:val="af2"/>
    <w:uiPriority w:val="99"/>
    <w:semiHidden/>
    <w:unhideWhenUsed/>
    <w:rsid w:val="00F54DBE"/>
    <w:rPr>
      <w:sz w:val="20"/>
      <w:szCs w:val="20"/>
    </w:rPr>
  </w:style>
  <w:style w:type="character" w:customStyle="1" w:styleId="af2">
    <w:name w:val="Текст концевой сноски Знак"/>
    <w:basedOn w:val="a0"/>
    <w:link w:val="af1"/>
    <w:uiPriority w:val="99"/>
    <w:semiHidden/>
    <w:rsid w:val="00F54DBE"/>
  </w:style>
  <w:style w:type="character" w:styleId="af3">
    <w:name w:val="endnote reference"/>
    <w:basedOn w:val="a0"/>
    <w:uiPriority w:val="99"/>
    <w:semiHidden/>
    <w:unhideWhenUsed/>
    <w:rsid w:val="00F54DBE"/>
    <w:rPr>
      <w:vertAlign w:val="superscript"/>
    </w:rPr>
  </w:style>
  <w:style w:type="paragraph" w:customStyle="1" w:styleId="af4">
    <w:name w:val="Знак"/>
    <w:basedOn w:val="a"/>
    <w:rsid w:val="00297920"/>
    <w:pPr>
      <w:spacing w:after="160" w:line="240" w:lineRule="exact"/>
      <w:jc w:val="both"/>
    </w:pPr>
    <w:rPr>
      <w:rFonts w:ascii="Verdana" w:hAnsi="Verdana" w:cs="Arial"/>
      <w:sz w:val="20"/>
      <w:szCs w:val="20"/>
      <w:lang w:val="en-US" w:eastAsia="en-US"/>
    </w:rPr>
  </w:style>
  <w:style w:type="character" w:styleId="af5">
    <w:name w:val="line number"/>
    <w:basedOn w:val="a0"/>
    <w:uiPriority w:val="99"/>
    <w:rsid w:val="00741C55"/>
    <w:rPr>
      <w:rFonts w:asciiTheme="minorHAnsi" w:hAnsiTheme="minorHAnsi" w:cs="Times New Roman"/>
      <w:szCs w:val="22"/>
    </w:rPr>
  </w:style>
  <w:style w:type="character" w:styleId="af6">
    <w:name w:val="Hyperlink"/>
    <w:basedOn w:val="a0"/>
    <w:uiPriority w:val="99"/>
    <w:rsid w:val="00741C55"/>
    <w:rPr>
      <w:rFonts w:asciiTheme="minorHAnsi" w:hAnsiTheme="minorHAnsi" w:cs="Times New Roman"/>
      <w:color w:val="0000FF"/>
      <w:szCs w:val="22"/>
      <w:u w:val="single"/>
    </w:rPr>
  </w:style>
  <w:style w:type="table" w:styleId="11">
    <w:name w:val="Table Simple 1"/>
    <w:basedOn w:val="a1"/>
    <w:uiPriority w:val="99"/>
    <w:rsid w:val="00741C55"/>
    <w:pPr>
      <w:autoSpaceDE w:val="0"/>
      <w:autoSpaceDN w:val="0"/>
      <w:adjustRightInd w:val="0"/>
    </w:pPr>
    <w:rPr>
      <w:rFonts w:asciiTheme="minorHAnsi" w:eastAsiaTheme="minorEastAsia" w:hAnsiTheme="minorHAnsi"/>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6376">
      <w:bodyDiv w:val="1"/>
      <w:marLeft w:val="0"/>
      <w:marRight w:val="0"/>
      <w:marTop w:val="0"/>
      <w:marBottom w:val="0"/>
      <w:divBdr>
        <w:top w:val="none" w:sz="0" w:space="0" w:color="auto"/>
        <w:left w:val="none" w:sz="0" w:space="0" w:color="auto"/>
        <w:bottom w:val="none" w:sz="0" w:space="0" w:color="auto"/>
        <w:right w:val="none" w:sz="0" w:space="0" w:color="auto"/>
      </w:divBdr>
    </w:div>
    <w:div w:id="645472815">
      <w:bodyDiv w:val="1"/>
      <w:marLeft w:val="0"/>
      <w:marRight w:val="0"/>
      <w:marTop w:val="0"/>
      <w:marBottom w:val="0"/>
      <w:divBdr>
        <w:top w:val="none" w:sz="0" w:space="0" w:color="auto"/>
        <w:left w:val="none" w:sz="0" w:space="0" w:color="auto"/>
        <w:bottom w:val="none" w:sz="0" w:space="0" w:color="auto"/>
        <w:right w:val="none" w:sz="0" w:space="0" w:color="auto"/>
      </w:divBdr>
    </w:div>
    <w:div w:id="669992713">
      <w:bodyDiv w:val="1"/>
      <w:marLeft w:val="0"/>
      <w:marRight w:val="0"/>
      <w:marTop w:val="0"/>
      <w:marBottom w:val="0"/>
      <w:divBdr>
        <w:top w:val="none" w:sz="0" w:space="0" w:color="auto"/>
        <w:left w:val="none" w:sz="0" w:space="0" w:color="auto"/>
        <w:bottom w:val="none" w:sz="0" w:space="0" w:color="auto"/>
        <w:right w:val="none" w:sz="0" w:space="0" w:color="auto"/>
      </w:divBdr>
    </w:div>
    <w:div w:id="938560646">
      <w:bodyDiv w:val="1"/>
      <w:marLeft w:val="0"/>
      <w:marRight w:val="0"/>
      <w:marTop w:val="0"/>
      <w:marBottom w:val="0"/>
      <w:divBdr>
        <w:top w:val="none" w:sz="0" w:space="0" w:color="auto"/>
        <w:left w:val="none" w:sz="0" w:space="0" w:color="auto"/>
        <w:bottom w:val="none" w:sz="0" w:space="0" w:color="auto"/>
        <w:right w:val="none" w:sz="0" w:space="0" w:color="auto"/>
      </w:divBdr>
    </w:div>
    <w:div w:id="1001394082">
      <w:bodyDiv w:val="1"/>
      <w:marLeft w:val="0"/>
      <w:marRight w:val="0"/>
      <w:marTop w:val="0"/>
      <w:marBottom w:val="0"/>
      <w:divBdr>
        <w:top w:val="none" w:sz="0" w:space="0" w:color="auto"/>
        <w:left w:val="none" w:sz="0" w:space="0" w:color="auto"/>
        <w:bottom w:val="none" w:sz="0" w:space="0" w:color="auto"/>
        <w:right w:val="none" w:sz="0" w:space="0" w:color="auto"/>
      </w:divBdr>
    </w:div>
    <w:div w:id="1244801637">
      <w:bodyDiv w:val="1"/>
      <w:marLeft w:val="0"/>
      <w:marRight w:val="0"/>
      <w:marTop w:val="0"/>
      <w:marBottom w:val="0"/>
      <w:divBdr>
        <w:top w:val="none" w:sz="0" w:space="0" w:color="auto"/>
        <w:left w:val="none" w:sz="0" w:space="0" w:color="auto"/>
        <w:bottom w:val="none" w:sz="0" w:space="0" w:color="auto"/>
        <w:right w:val="none" w:sz="0" w:space="0" w:color="auto"/>
      </w:divBdr>
    </w:div>
    <w:div w:id="1432821556">
      <w:bodyDiv w:val="1"/>
      <w:marLeft w:val="0"/>
      <w:marRight w:val="0"/>
      <w:marTop w:val="0"/>
      <w:marBottom w:val="0"/>
      <w:divBdr>
        <w:top w:val="none" w:sz="0" w:space="0" w:color="auto"/>
        <w:left w:val="none" w:sz="0" w:space="0" w:color="auto"/>
        <w:bottom w:val="none" w:sz="0" w:space="0" w:color="auto"/>
        <w:right w:val="none" w:sz="0" w:space="0" w:color="auto"/>
      </w:divBdr>
    </w:div>
    <w:div w:id="1523129054">
      <w:bodyDiv w:val="1"/>
      <w:marLeft w:val="0"/>
      <w:marRight w:val="0"/>
      <w:marTop w:val="0"/>
      <w:marBottom w:val="0"/>
      <w:divBdr>
        <w:top w:val="none" w:sz="0" w:space="0" w:color="auto"/>
        <w:left w:val="none" w:sz="0" w:space="0" w:color="auto"/>
        <w:bottom w:val="none" w:sz="0" w:space="0" w:color="auto"/>
        <w:right w:val="none" w:sz="0" w:space="0" w:color="auto"/>
      </w:divBdr>
    </w:div>
    <w:div w:id="1603806829">
      <w:bodyDiv w:val="1"/>
      <w:marLeft w:val="0"/>
      <w:marRight w:val="0"/>
      <w:marTop w:val="0"/>
      <w:marBottom w:val="0"/>
      <w:divBdr>
        <w:top w:val="none" w:sz="0" w:space="0" w:color="auto"/>
        <w:left w:val="none" w:sz="0" w:space="0" w:color="auto"/>
        <w:bottom w:val="none" w:sz="0" w:space="0" w:color="auto"/>
        <w:right w:val="none" w:sz="0" w:space="0" w:color="auto"/>
      </w:divBdr>
    </w:div>
    <w:div w:id="1994527558">
      <w:bodyDiv w:val="1"/>
      <w:marLeft w:val="0"/>
      <w:marRight w:val="0"/>
      <w:marTop w:val="0"/>
      <w:marBottom w:val="0"/>
      <w:divBdr>
        <w:top w:val="none" w:sz="0" w:space="0" w:color="auto"/>
        <w:left w:val="none" w:sz="0" w:space="0" w:color="auto"/>
        <w:bottom w:val="none" w:sz="0" w:space="0" w:color="auto"/>
        <w:right w:val="none" w:sz="0" w:space="0" w:color="auto"/>
      </w:divBdr>
    </w:div>
    <w:div w:id="206028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05B05-AC14-4775-8D52-984B73B9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5055</TotalTime>
  <Pages>1</Pages>
  <Words>7714</Words>
  <Characters>43970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minfin AO</Company>
  <LinksUpToDate>false</LinksUpToDate>
  <CharactersWithSpaces>51581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minfin user</dc:creator>
  <cp:lastModifiedBy>Пользователь</cp:lastModifiedBy>
  <cp:revision>385</cp:revision>
  <cp:lastPrinted>2024-11-01T07:12:00Z</cp:lastPrinted>
  <dcterms:created xsi:type="dcterms:W3CDTF">2024-10-22T08:50:00Z</dcterms:created>
  <dcterms:modified xsi:type="dcterms:W3CDTF">2026-04-30T11:14:00Z</dcterms:modified>
</cp:coreProperties>
</file>